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D1" w:rsidRPr="002E30D1" w:rsidRDefault="002E30D1" w:rsidP="002E30D1">
      <w:pPr>
        <w:autoSpaceDE w:val="0"/>
        <w:autoSpaceDN w:val="0"/>
        <w:adjustRightInd w:val="0"/>
        <w:spacing w:after="0" w:line="240" w:lineRule="auto"/>
        <w:rPr>
          <w:rFonts w:ascii="Times New Roman" w:eastAsia="Times New Roman" w:hAnsi="Times New Roman" w:cs="Times New Roman"/>
          <w:color w:val="000000"/>
          <w:szCs w:val="24"/>
          <w:lang w:eastAsia="tr-TR"/>
        </w:rPr>
      </w:pPr>
      <w:bookmarkStart w:id="0" w:name="_GoBack"/>
      <w:bookmarkEnd w:id="0"/>
    </w:p>
    <w:p w:rsidR="002E30D1" w:rsidRPr="002E30D1" w:rsidRDefault="002E30D1" w:rsidP="002E30D1">
      <w:pPr>
        <w:autoSpaceDE w:val="0"/>
        <w:autoSpaceDN w:val="0"/>
        <w:adjustRightInd w:val="0"/>
        <w:spacing w:after="0" w:line="240" w:lineRule="auto"/>
        <w:rPr>
          <w:rFonts w:ascii="Times New Roman" w:eastAsia="Times New Roman" w:hAnsi="Times New Roman" w:cs="Times New Roman"/>
          <w:color w:val="000000"/>
          <w:szCs w:val="24"/>
          <w:lang w:eastAsia="tr-TR"/>
        </w:rPr>
      </w:pPr>
    </w:p>
    <w:p w:rsidR="002E30D1" w:rsidRPr="002E30D1" w:rsidRDefault="002E30D1" w:rsidP="002E30D1">
      <w:pPr>
        <w:autoSpaceDE w:val="0"/>
        <w:autoSpaceDN w:val="0"/>
        <w:adjustRightInd w:val="0"/>
        <w:spacing w:after="0" w:line="240" w:lineRule="auto"/>
        <w:rPr>
          <w:rFonts w:ascii="Times New Roman" w:eastAsia="Times New Roman" w:hAnsi="Times New Roman" w:cs="Times New Roman"/>
          <w:color w:val="000000"/>
          <w:szCs w:val="24"/>
          <w:lang w:eastAsia="tr-TR"/>
        </w:rPr>
      </w:pPr>
    </w:p>
    <w:p w:rsidR="00436AFB" w:rsidRPr="002E30D1" w:rsidRDefault="002E30D1" w:rsidP="00436AFB">
      <w:pPr>
        <w:tabs>
          <w:tab w:val="left" w:pos="5790"/>
        </w:tabs>
        <w:autoSpaceDE w:val="0"/>
        <w:autoSpaceDN w:val="0"/>
        <w:adjustRightInd w:val="0"/>
        <w:spacing w:after="0" w:line="240" w:lineRule="auto"/>
        <w:rPr>
          <w:rFonts w:ascii="Times New Roman" w:eastAsia="Times New Roman" w:hAnsi="Times New Roman" w:cs="Times New Roman"/>
          <w:sz w:val="24"/>
          <w:szCs w:val="24"/>
          <w:lang w:eastAsia="tr-TR"/>
        </w:rPr>
      </w:pPr>
      <w:r w:rsidRPr="002E30D1">
        <w:rPr>
          <w:rFonts w:ascii="Times New Roman" w:eastAsia="Times New Roman" w:hAnsi="Times New Roman" w:cs="Times New Roman"/>
          <w:color w:val="000000"/>
          <w:szCs w:val="24"/>
          <w:lang w:eastAsia="tr-TR"/>
        </w:rPr>
        <w:t xml:space="preserve">                                   </w:t>
      </w:r>
      <w:r w:rsidR="00F92D8F">
        <w:rPr>
          <w:rFonts w:ascii="Times New Roman" w:eastAsia="Times New Roman" w:hAnsi="Times New Roman" w:cs="Times New Roman"/>
          <w:color w:val="000000"/>
          <w:szCs w:val="24"/>
          <w:lang w:eastAsia="tr-TR"/>
        </w:rPr>
        <w:t xml:space="preserve">                 </w:t>
      </w:r>
    </w:p>
    <w:p w:rsidR="00F92D8F" w:rsidRPr="002E30D1" w:rsidRDefault="00F92D8F" w:rsidP="00F92D8F">
      <w:pPr>
        <w:tabs>
          <w:tab w:val="left" w:pos="5790"/>
        </w:tabs>
        <w:autoSpaceDE w:val="0"/>
        <w:autoSpaceDN w:val="0"/>
        <w:adjustRightInd w:val="0"/>
        <w:spacing w:after="0" w:line="240" w:lineRule="auto"/>
        <w:rPr>
          <w:rFonts w:ascii="Times New Roman" w:eastAsia="Times New Roman" w:hAnsi="Times New Roman" w:cs="Times New Roman"/>
          <w:sz w:val="24"/>
          <w:szCs w:val="24"/>
          <w:lang w:eastAsia="tr-TR"/>
        </w:rPr>
      </w:pPr>
    </w:p>
    <w:p w:rsidR="002E30D1" w:rsidRPr="002E30D1" w:rsidRDefault="002E30D1" w:rsidP="002E30D1">
      <w:pPr>
        <w:keepNext/>
        <w:autoSpaceDE w:val="0"/>
        <w:autoSpaceDN w:val="0"/>
        <w:adjustRightInd w:val="0"/>
        <w:spacing w:after="0" w:line="240" w:lineRule="auto"/>
        <w:jc w:val="center"/>
        <w:outlineLvl w:val="0"/>
        <w:rPr>
          <w:rFonts w:ascii="Times New Roman" w:eastAsia="Times New Roman" w:hAnsi="Times New Roman" w:cs="Times New Roman"/>
          <w:b/>
          <w:color w:val="000000"/>
          <w:szCs w:val="24"/>
          <w:lang w:eastAsia="tr-TR"/>
        </w:rPr>
      </w:pPr>
    </w:p>
    <w:tbl>
      <w:tblPr>
        <w:tblpPr w:leftFromText="141" w:rightFromText="141" w:vertAnchor="text"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2E30D1" w:rsidRPr="002E30D1" w:rsidTr="002E4D08">
        <w:trPr>
          <w:trHeight w:val="767"/>
        </w:trPr>
        <w:tc>
          <w:tcPr>
            <w:tcW w:w="0" w:type="auto"/>
            <w:shd w:val="clear" w:color="auto" w:fill="auto"/>
            <w:vAlign w:val="center"/>
          </w:tcPr>
          <w:p w:rsidR="00F92D8F" w:rsidRDefault="00F92D8F" w:rsidP="002E30D1">
            <w:pPr>
              <w:spacing w:after="0" w:line="240" w:lineRule="auto"/>
              <w:jc w:val="center"/>
              <w:rPr>
                <w:rFonts w:ascii="Times New Roman" w:eastAsia="Times New Roman" w:hAnsi="Times New Roman" w:cs="Times New Roman"/>
                <w:b/>
                <w:sz w:val="24"/>
                <w:szCs w:val="24"/>
                <w:lang w:eastAsia="tr-TR"/>
              </w:rPr>
            </w:pPr>
            <w:r w:rsidRPr="00F92D8F">
              <w:rPr>
                <w:rFonts w:ascii="Times New Roman" w:eastAsia="Times New Roman" w:hAnsi="Times New Roman" w:cs="Times New Roman"/>
                <w:b/>
                <w:sz w:val="24"/>
                <w:szCs w:val="24"/>
                <w:lang w:eastAsia="tr-TR"/>
              </w:rPr>
              <w:t xml:space="preserve">ANKARA HACI BAYRAM VELİ ÜNİVERSİTESİ </w:t>
            </w:r>
          </w:p>
          <w:p w:rsidR="002E30D1" w:rsidRPr="002E30D1" w:rsidRDefault="002E30D1" w:rsidP="002E30D1">
            <w:pPr>
              <w:spacing w:after="0" w:line="240" w:lineRule="auto"/>
              <w:jc w:val="center"/>
              <w:rPr>
                <w:rFonts w:ascii="Times New Roman" w:eastAsia="Times New Roman" w:hAnsi="Times New Roman" w:cs="Times New Roman"/>
                <w:b/>
                <w:sz w:val="24"/>
                <w:szCs w:val="24"/>
                <w:lang w:eastAsia="tr-TR"/>
              </w:rPr>
            </w:pPr>
            <w:r w:rsidRPr="002E30D1">
              <w:rPr>
                <w:rFonts w:ascii="Times New Roman" w:eastAsia="Times New Roman" w:hAnsi="Times New Roman" w:cs="Times New Roman"/>
                <w:b/>
                <w:sz w:val="24"/>
                <w:szCs w:val="24"/>
                <w:lang w:eastAsia="tr-TR"/>
              </w:rPr>
              <w:t xml:space="preserve">KÜTÜPHANESİ BAĞIŞ </w:t>
            </w:r>
            <w:r w:rsidR="00F92D8F">
              <w:rPr>
                <w:rFonts w:ascii="Times New Roman" w:eastAsia="Times New Roman" w:hAnsi="Times New Roman" w:cs="Times New Roman"/>
                <w:b/>
                <w:sz w:val="24"/>
                <w:szCs w:val="24"/>
                <w:lang w:eastAsia="tr-TR"/>
              </w:rPr>
              <w:t>YAYIN</w:t>
            </w:r>
            <w:r w:rsidRPr="002E30D1">
              <w:rPr>
                <w:rFonts w:ascii="Times New Roman" w:eastAsia="Times New Roman" w:hAnsi="Times New Roman" w:cs="Times New Roman"/>
                <w:b/>
                <w:sz w:val="24"/>
                <w:szCs w:val="24"/>
                <w:lang w:eastAsia="tr-TR"/>
              </w:rPr>
              <w:t xml:space="preserve"> KABUL </w:t>
            </w:r>
          </w:p>
          <w:p w:rsidR="002E30D1" w:rsidRPr="002E30D1" w:rsidRDefault="002E30D1" w:rsidP="002E30D1">
            <w:pPr>
              <w:spacing w:after="0" w:line="240" w:lineRule="auto"/>
              <w:jc w:val="center"/>
              <w:rPr>
                <w:rFonts w:ascii="Times New Roman" w:eastAsia="Times New Roman" w:hAnsi="Times New Roman" w:cs="Times New Roman"/>
                <w:b/>
                <w:sz w:val="24"/>
                <w:szCs w:val="24"/>
                <w:lang w:eastAsia="tr-TR"/>
              </w:rPr>
            </w:pPr>
            <w:r w:rsidRPr="002E30D1">
              <w:rPr>
                <w:rFonts w:ascii="Times New Roman" w:eastAsia="Times New Roman" w:hAnsi="Times New Roman" w:cs="Times New Roman"/>
                <w:b/>
                <w:sz w:val="24"/>
                <w:szCs w:val="24"/>
                <w:lang w:eastAsia="tr-TR"/>
              </w:rPr>
              <w:t>FORMU</w:t>
            </w:r>
          </w:p>
        </w:tc>
      </w:tr>
      <w:tr w:rsidR="002E30D1" w:rsidRPr="002E30D1" w:rsidTr="002E4D08">
        <w:trPr>
          <w:trHeight w:val="4609"/>
        </w:trPr>
        <w:tc>
          <w:tcPr>
            <w:tcW w:w="0" w:type="auto"/>
            <w:shd w:val="clear" w:color="auto" w:fill="auto"/>
            <w:vAlign w:val="center"/>
          </w:tcPr>
          <w:p w:rsidR="002E30D1" w:rsidRPr="002E30D1" w:rsidRDefault="00813FF5" w:rsidP="00F92D8F">
            <w:pPr>
              <w:spacing w:after="0" w:line="240" w:lineRule="auto"/>
              <w:jc w:val="both"/>
              <w:rPr>
                <w:rFonts w:ascii="Times New Roman" w:eastAsia="Times New Roman" w:hAnsi="Times New Roman" w:cs="Times New Roman"/>
                <w:color w:val="000000"/>
                <w:szCs w:val="24"/>
                <w:lang w:eastAsia="tr-TR"/>
              </w:rPr>
            </w:pPr>
            <w:r w:rsidRPr="00813FF5">
              <w:rPr>
                <w:rFonts w:ascii="Times New Roman" w:eastAsia="Times New Roman" w:hAnsi="Times New Roman" w:cs="Times New Roman"/>
                <w:sz w:val="24"/>
                <w:szCs w:val="24"/>
                <w:lang w:eastAsia="tr-TR"/>
              </w:rPr>
              <w:t>Kütüphaneye bağış yapılan yayınlar</w:t>
            </w:r>
            <w:r w:rsidR="00AB2429">
              <w:rPr>
                <w:rFonts w:ascii="Times New Roman" w:eastAsia="Times New Roman" w:hAnsi="Times New Roman" w:cs="Times New Roman"/>
                <w:sz w:val="24"/>
                <w:szCs w:val="24"/>
                <w:lang w:eastAsia="tr-TR"/>
              </w:rPr>
              <w:t>,</w:t>
            </w:r>
            <w:r w:rsidRPr="00813FF5">
              <w:rPr>
                <w:rFonts w:ascii="Times New Roman" w:eastAsia="Times New Roman" w:hAnsi="Times New Roman" w:cs="Times New Roman"/>
                <w:b/>
                <w:sz w:val="24"/>
                <w:szCs w:val="24"/>
                <w:lang w:eastAsia="tr-TR"/>
              </w:rPr>
              <w:t xml:space="preserve"> </w:t>
            </w:r>
            <w:r w:rsidRPr="00813FF5">
              <w:rPr>
                <w:rFonts w:ascii="Times New Roman" w:eastAsia="Times New Roman" w:hAnsi="Times New Roman" w:cs="Times New Roman"/>
                <w:b/>
                <w:i/>
                <w:sz w:val="24"/>
                <w:szCs w:val="24"/>
                <w:lang w:eastAsia="tr-TR"/>
              </w:rPr>
              <w:t>A</w:t>
            </w:r>
            <w:r w:rsidR="00F92D8F" w:rsidRPr="00F92D8F">
              <w:rPr>
                <w:rFonts w:ascii="Times New Roman" w:eastAsia="Times New Roman" w:hAnsi="Times New Roman" w:cs="Times New Roman"/>
                <w:b/>
                <w:i/>
                <w:sz w:val="24"/>
                <w:szCs w:val="24"/>
                <w:lang w:eastAsia="tr-TR"/>
              </w:rPr>
              <w:t>nkar</w:t>
            </w:r>
            <w:r>
              <w:rPr>
                <w:rFonts w:ascii="Times New Roman" w:eastAsia="Times New Roman" w:hAnsi="Times New Roman" w:cs="Times New Roman"/>
                <w:b/>
                <w:i/>
                <w:sz w:val="24"/>
                <w:szCs w:val="24"/>
                <w:lang w:eastAsia="tr-TR"/>
              </w:rPr>
              <w:t xml:space="preserve">a Hacı Bayram Veli Üniversitesi </w:t>
            </w:r>
            <w:r w:rsidR="00F92D8F" w:rsidRPr="00F92D8F">
              <w:rPr>
                <w:rFonts w:ascii="Times New Roman" w:eastAsia="Times New Roman" w:hAnsi="Times New Roman" w:cs="Times New Roman"/>
                <w:b/>
                <w:i/>
                <w:sz w:val="24"/>
                <w:szCs w:val="24"/>
                <w:lang w:eastAsia="tr-TR"/>
              </w:rPr>
              <w:t xml:space="preserve">Kütüphanesi </w:t>
            </w:r>
            <w:proofErr w:type="spellStart"/>
            <w:r w:rsidR="002E30D1" w:rsidRPr="002E30D1">
              <w:rPr>
                <w:rFonts w:ascii="Times New Roman" w:eastAsia="Times New Roman" w:hAnsi="Times New Roman" w:cs="Times New Roman"/>
                <w:b/>
                <w:i/>
                <w:sz w:val="24"/>
                <w:szCs w:val="24"/>
                <w:lang w:eastAsia="tr-TR"/>
              </w:rPr>
              <w:t>Yönergesi</w:t>
            </w:r>
            <w:r w:rsidR="002E30D1" w:rsidRPr="002E30D1">
              <w:rPr>
                <w:rFonts w:ascii="Times New Roman" w:eastAsia="Times New Roman" w:hAnsi="Times New Roman" w:cs="Times New Roman"/>
                <w:sz w:val="24"/>
                <w:szCs w:val="24"/>
                <w:lang w:eastAsia="tr-TR"/>
              </w:rPr>
              <w:t>’nin</w:t>
            </w:r>
            <w:proofErr w:type="spellEnd"/>
            <w:r w:rsidR="002E30D1" w:rsidRPr="002E30D1">
              <w:rPr>
                <w:rFonts w:ascii="Times New Roman" w:eastAsia="Times New Roman" w:hAnsi="Times New Roman" w:cs="Times New Roman"/>
                <w:sz w:val="24"/>
                <w:szCs w:val="24"/>
                <w:lang w:eastAsia="tr-TR"/>
              </w:rPr>
              <w:t xml:space="preserve"> </w:t>
            </w:r>
            <w:r w:rsidR="00527A70">
              <w:rPr>
                <w:rFonts w:ascii="Times New Roman" w:eastAsia="Times New Roman" w:hAnsi="Times New Roman" w:cs="Times New Roman"/>
                <w:sz w:val="24"/>
                <w:szCs w:val="24"/>
                <w:lang w:eastAsia="tr-TR"/>
              </w:rPr>
              <w:t>26</w:t>
            </w:r>
            <w:proofErr w:type="gramStart"/>
            <w:r w:rsidR="002849F6">
              <w:rPr>
                <w:rFonts w:ascii="Times New Roman" w:eastAsia="Times New Roman" w:hAnsi="Times New Roman" w:cs="Times New Roman"/>
                <w:sz w:val="24"/>
                <w:szCs w:val="24"/>
                <w:lang w:eastAsia="tr-TR"/>
              </w:rPr>
              <w:t>.</w:t>
            </w:r>
            <w:r w:rsidR="00AB2429">
              <w:rPr>
                <w:rFonts w:ascii="Times New Roman" w:eastAsia="Times New Roman" w:hAnsi="Times New Roman" w:cs="Times New Roman"/>
                <w:sz w:val="24"/>
                <w:szCs w:val="24"/>
                <w:lang w:eastAsia="tr-TR"/>
              </w:rPr>
              <w:t>.</w:t>
            </w:r>
            <w:proofErr w:type="gramEnd"/>
            <w:r w:rsidR="00AB2429">
              <w:rPr>
                <w:rFonts w:ascii="Times New Roman" w:eastAsia="Times New Roman" w:hAnsi="Times New Roman" w:cs="Times New Roman"/>
                <w:sz w:val="24"/>
                <w:szCs w:val="24"/>
                <w:lang w:eastAsia="tr-TR"/>
              </w:rPr>
              <w:t xml:space="preserve"> maddesi uyarınca</w:t>
            </w:r>
            <w:r w:rsidR="002E30D1" w:rsidRPr="002E30D1">
              <w:rPr>
                <w:rFonts w:ascii="Times New Roman" w:eastAsia="Times New Roman" w:hAnsi="Times New Roman" w:cs="Times New Roman"/>
                <w:szCs w:val="24"/>
                <w:lang w:eastAsia="tr-TR"/>
              </w:rPr>
              <w:t xml:space="preserve"> değerlendirilerek kabul edilmektedir. </w:t>
            </w:r>
          </w:p>
          <w:p w:rsidR="002E30D1" w:rsidRPr="002E30D1" w:rsidRDefault="002E30D1" w:rsidP="002E30D1">
            <w:pPr>
              <w:spacing w:after="0" w:line="240" w:lineRule="auto"/>
              <w:jc w:val="both"/>
              <w:rPr>
                <w:rFonts w:ascii="Times New Roman" w:eastAsia="Times New Roman" w:hAnsi="Times New Roman" w:cs="Times New Roman"/>
                <w:color w:val="000000"/>
                <w:szCs w:val="24"/>
                <w:lang w:eastAsia="tr-TR"/>
              </w:rPr>
            </w:pPr>
          </w:p>
          <w:p w:rsidR="00AB2429" w:rsidRPr="00AB2429" w:rsidRDefault="00AB2429" w:rsidP="00AB2429">
            <w:pPr>
              <w:spacing w:after="0" w:line="360" w:lineRule="auto"/>
              <w:ind w:firstLine="708"/>
              <w:rPr>
                <w:rFonts w:ascii="Times New Roman" w:eastAsia="Times New Roman" w:hAnsi="Times New Roman" w:cs="Times New Roman"/>
                <w:sz w:val="24"/>
                <w:szCs w:val="24"/>
                <w:lang w:eastAsia="tr-TR"/>
              </w:rPr>
            </w:pPr>
            <w:r w:rsidRPr="00AB2429">
              <w:rPr>
                <w:rFonts w:ascii="Times New Roman" w:eastAsia="Times New Roman" w:hAnsi="Times New Roman" w:cs="Times New Roman"/>
                <w:b/>
                <w:sz w:val="24"/>
                <w:szCs w:val="24"/>
                <w:lang w:eastAsia="tr-TR"/>
              </w:rPr>
              <w:t xml:space="preserve">MADDE </w:t>
            </w:r>
            <w:r w:rsidR="00527A70">
              <w:rPr>
                <w:rFonts w:ascii="Times New Roman" w:eastAsia="Times New Roman" w:hAnsi="Times New Roman" w:cs="Times New Roman"/>
                <w:b/>
                <w:sz w:val="24"/>
                <w:szCs w:val="24"/>
                <w:lang w:eastAsia="tr-TR"/>
              </w:rPr>
              <w:t>26</w:t>
            </w:r>
            <w:r w:rsidRPr="00AB2429">
              <w:rPr>
                <w:rFonts w:ascii="Times New Roman" w:eastAsia="Times New Roman" w:hAnsi="Times New Roman" w:cs="Times New Roman"/>
                <w:b/>
                <w:sz w:val="24"/>
                <w:szCs w:val="24"/>
                <w:lang w:eastAsia="tr-TR"/>
              </w:rPr>
              <w:t>-</w:t>
            </w:r>
            <w:r w:rsidRPr="00AB2429">
              <w:rPr>
                <w:rFonts w:ascii="Times New Roman" w:eastAsia="Times New Roman" w:hAnsi="Times New Roman" w:cs="Times New Roman"/>
                <w:sz w:val="24"/>
                <w:szCs w:val="24"/>
                <w:lang w:eastAsia="tr-TR"/>
              </w:rPr>
              <w:t xml:space="preserve"> (1) Kütüphaneye bağış ve değişim yoluyla bilgi kaynakları sağlanmasında uygulanacak esaslar:</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a) Ankara Hacı Bayram Veli Üniversitesi amaçlarına, eğitim-öğretim ve araştırma ihtiyaçlarına uygun nitelikte olan, güncelliğini ya da bilimsel özelliğini yitirmemiş bilgi kaynakları ile araştırmacıları sosyal, kültürel ve edebi açıdan destekleyici nitelikteki (öncelikli olarak kütüphane kaynaklarında bulunmayan) bilgi kaynakları bağış olarak kabul edilir.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b) El yazmaları ve nadir basma eser niteliğini taşıyan kitap vb. hariç olmak üzere; sosyal bilimler alanındaki eserlerin (bağış tarihinden itibaren) yayın yılı 30 yıldan eski olanları kabul edilmez. Edebi eserler için tarih kısıtlaması bulunmamaktadır.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c) Fiziksel açıdan hasarlı, sayfaları eksik, üzerinde başka bir kurumun aidiyet kaşesi bulunan bilgi kaynakları bağış olarak kabul edilmez.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ç) İdeolojik ve ahlak kurallarıyla bağdaşmayan vb. bilgi kaynakları ve aynı kaynağa ait birden çok nüshalar bağış olarak kabul edilemez.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d) Gazeteler bağış olarak kabul edilmez.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e) Bağışçıya ait kişisel notların bulunduğu evrak ve diğer özel belge ve eşyalar kütüphane koleksiyonuna giremeyeceğinden kabul edilmez.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f) Süreli yayınlarda; kendi içinde cilt bütünlüğü sağlamayan yayınlarla, mevcut koleksiyon ile bütünlük sağlamayan yayınlar, tek sayılar ve makalelerin ayrı basımları bağış olarak kabul edilmez.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g) İlköğretim, lise ders kitapları, teksir, fotokopi ile çoğaltılmış ya da korsan basım bilgi kaynakları bağış olarak kabul edilmez.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h) Bağış yapan kişiler için, kütüphane içinde koleksiyonun bütünlüğünü bozacak şekilde özel bir koleksiyon ya da mekân oluşturulamaz. Ancak bağışlanan bilgi kaynakları, yazma veya nadir eserlerden ya da belirli bir konuda zengin bir koleksiyondan oluşuyorsa özel bir bölüm oluşturulabilir. Bu konudaki karar, Daire Başkanlığına aittir.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lastRenderedPageBreak/>
              <w:t xml:space="preserve">ı) Bağışlanacak bilgi kaynakları Kütüphaneye “Ankara Hacı Bayram Veli Üniversitesi Kütüphanesi Bağış Yayın Kabul Formu” ile teslim edilir. Bağışlanan bilgi kaynaklarının kütüphane koleksiyonuna eklenmesi, eklenmeyenlerin başka kurumlara bağışlanması veya geri dönüşüme gönderilmesi konusunda karar verme yetkisi Daire Başkanlığına aittir.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i) Bağışçılara, AHBVÜ Rektörü tarafından teşekkür yazısı yazılır.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j) Bağışlanan basılı bilgi kaynaklarının iç kapağına Kütüphane ve</w:t>
            </w:r>
          </w:p>
          <w:p w:rsidR="005D5F3F" w:rsidRPr="005D5F3F" w:rsidRDefault="00BE1971" w:rsidP="005D5F3F">
            <w:pPr>
              <w:spacing w:after="0" w:line="36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Dokümantasyon Daire</w:t>
            </w:r>
            <w:r w:rsidR="005D5F3F" w:rsidRPr="005D5F3F">
              <w:rPr>
                <w:rFonts w:ascii="Times New Roman" w:eastAsia="Times New Roman" w:hAnsi="Times New Roman" w:cs="Times New Roman"/>
                <w:sz w:val="24"/>
                <w:szCs w:val="24"/>
                <w:lang w:eastAsia="tr-TR"/>
              </w:rPr>
              <w:t xml:space="preserve"> Başkanlığınca “Kütüphanemize </w:t>
            </w:r>
            <w:proofErr w:type="gramStart"/>
            <w:r w:rsidR="005D5F3F" w:rsidRPr="005D5F3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w:t>
            </w:r>
            <w:r w:rsidR="00917BA5">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arafından bağışlanmıştır</w:t>
            </w:r>
            <w:r w:rsidR="005D5F3F" w:rsidRPr="005D5F3F">
              <w:rPr>
                <w:rFonts w:ascii="Times New Roman" w:eastAsia="Times New Roman" w:hAnsi="Times New Roman" w:cs="Times New Roman"/>
                <w:sz w:val="24"/>
                <w:szCs w:val="24"/>
                <w:lang w:eastAsia="tr-TR"/>
              </w:rPr>
              <w:t xml:space="preserve">” damgası vurulur. </w:t>
            </w:r>
          </w:p>
          <w:p w:rsidR="005D5F3F" w:rsidRPr="005D5F3F"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k) Bağış gelen kitap vb. materyalin hizmete hazır hale getirilmesi için gerekli işlemlerin yapılmasında öncelik, öğretim elemanları ve öğrenci istekleri ile satın alınan bilgi kaynaklarına aittir. </w:t>
            </w:r>
          </w:p>
          <w:p w:rsidR="00AB2429" w:rsidRPr="00AB2429" w:rsidRDefault="005D5F3F" w:rsidP="005D5F3F">
            <w:pPr>
              <w:spacing w:after="0" w:line="360" w:lineRule="auto"/>
              <w:ind w:firstLine="708"/>
              <w:rPr>
                <w:rFonts w:ascii="Times New Roman" w:eastAsia="Times New Roman" w:hAnsi="Times New Roman" w:cs="Times New Roman"/>
                <w:sz w:val="24"/>
                <w:szCs w:val="24"/>
                <w:lang w:eastAsia="tr-TR"/>
              </w:rPr>
            </w:pPr>
            <w:r w:rsidRPr="005D5F3F">
              <w:rPr>
                <w:rFonts w:ascii="Times New Roman" w:eastAsia="Times New Roman" w:hAnsi="Times New Roman" w:cs="Times New Roman"/>
                <w:sz w:val="24"/>
                <w:szCs w:val="24"/>
                <w:lang w:eastAsia="tr-TR"/>
              </w:rPr>
              <w:t xml:space="preserve">l) Bağış olarak kabul edilen eserler Taşınır Mal Yönetmeliğine göre kayıt altına alınarak, taşınır fişi bağışta bulunana bildirilir. </w:t>
            </w:r>
            <w:r w:rsidR="00AB2429" w:rsidRPr="00AB2429">
              <w:rPr>
                <w:rFonts w:ascii="Times New Roman" w:eastAsia="Times New Roman" w:hAnsi="Times New Roman" w:cs="Times New Roman"/>
                <w:sz w:val="24"/>
                <w:szCs w:val="24"/>
                <w:lang w:eastAsia="tr-TR"/>
              </w:rPr>
              <w:t xml:space="preserve"> </w:t>
            </w:r>
          </w:p>
          <w:p w:rsidR="002E30D1" w:rsidRPr="002E30D1" w:rsidRDefault="002E30D1" w:rsidP="00921BEC">
            <w:pPr>
              <w:spacing w:after="0" w:line="240" w:lineRule="auto"/>
              <w:jc w:val="both"/>
              <w:rPr>
                <w:rFonts w:ascii="Times New Roman" w:eastAsia="Times New Roman" w:hAnsi="Times New Roman" w:cs="Times New Roman"/>
                <w:color w:val="000000"/>
                <w:szCs w:val="24"/>
                <w:lang w:eastAsia="tr-TR"/>
              </w:rPr>
            </w:pPr>
          </w:p>
        </w:tc>
      </w:tr>
    </w:tbl>
    <w:p w:rsidR="002E30D1" w:rsidRPr="002E30D1" w:rsidRDefault="002E30D1" w:rsidP="002E30D1">
      <w:pPr>
        <w:keepNext/>
        <w:autoSpaceDE w:val="0"/>
        <w:autoSpaceDN w:val="0"/>
        <w:adjustRightInd w:val="0"/>
        <w:spacing w:after="0" w:line="240" w:lineRule="auto"/>
        <w:jc w:val="center"/>
        <w:outlineLvl w:val="0"/>
        <w:rPr>
          <w:rFonts w:ascii="Times New Roman" w:eastAsia="Times New Roman" w:hAnsi="Times New Roman" w:cs="Times New Roman"/>
          <w:b/>
          <w:color w:val="000000"/>
          <w:szCs w:val="24"/>
          <w:lang w:eastAsia="tr-TR"/>
        </w:rPr>
      </w:pPr>
    </w:p>
    <w:p w:rsidR="002E30D1" w:rsidRPr="002E30D1" w:rsidRDefault="002E30D1" w:rsidP="002E30D1">
      <w:pPr>
        <w:spacing w:after="0" w:line="240" w:lineRule="auto"/>
        <w:jc w:val="both"/>
        <w:rPr>
          <w:rFonts w:ascii="Times New Roman" w:eastAsia="Times New Roman" w:hAnsi="Times New Roman" w:cs="Times New Roman"/>
          <w:b/>
          <w:color w:val="000000"/>
          <w:szCs w:val="24"/>
          <w:lang w:eastAsia="tr-TR"/>
        </w:rPr>
      </w:pPr>
      <w:r w:rsidRPr="002E30D1">
        <w:rPr>
          <w:rFonts w:ascii="Times New Roman" w:eastAsia="Times New Roman" w:hAnsi="Times New Roman" w:cs="Times New Roman"/>
          <w:b/>
          <w:color w:val="000000"/>
          <w:szCs w:val="24"/>
          <w:lang w:eastAsia="tr-TR"/>
        </w:rPr>
        <w:t>Bağışta Bulunan Kişinin:</w:t>
      </w:r>
    </w:p>
    <w:p w:rsidR="002E30D1" w:rsidRPr="002E30D1" w:rsidRDefault="002E30D1" w:rsidP="002E30D1">
      <w:pPr>
        <w:spacing w:after="0" w:line="240" w:lineRule="auto"/>
        <w:jc w:val="both"/>
        <w:rPr>
          <w:rFonts w:ascii="Times New Roman" w:eastAsia="Times New Roman" w:hAnsi="Times New Roman" w:cs="Times New Roman"/>
          <w:b/>
          <w:color w:val="000000"/>
          <w:szCs w:val="24"/>
          <w:lang w:eastAsia="tr-TR"/>
        </w:rPr>
      </w:pPr>
      <w:r w:rsidRPr="002E30D1">
        <w:rPr>
          <w:rFonts w:ascii="Times New Roman" w:eastAsia="Times New Roman" w:hAnsi="Times New Roman" w:cs="Times New Roman"/>
          <w:b/>
          <w:color w:val="000000"/>
          <w:szCs w:val="24"/>
          <w:lang w:eastAsia="tr-TR"/>
        </w:rPr>
        <w:tab/>
        <w:t xml:space="preserve">                                                    </w:t>
      </w:r>
      <w:r w:rsidRPr="002E30D1">
        <w:rPr>
          <w:rFonts w:ascii="Times New Roman" w:eastAsia="Times New Roman" w:hAnsi="Times New Roman" w:cs="Times New Roman"/>
          <w:b/>
          <w:color w:val="000000"/>
          <w:szCs w:val="24"/>
          <w:lang w:eastAsia="tr-TR"/>
        </w:rPr>
        <w:tab/>
      </w:r>
      <w:r w:rsidRPr="002E30D1">
        <w:rPr>
          <w:rFonts w:ascii="Times New Roman" w:eastAsia="Times New Roman" w:hAnsi="Times New Roman" w:cs="Times New Roman"/>
          <w:b/>
          <w:color w:val="000000"/>
          <w:szCs w:val="24"/>
          <w:lang w:eastAsia="tr-TR"/>
        </w:rPr>
        <w:tab/>
      </w:r>
      <w:r w:rsidRPr="002E30D1">
        <w:rPr>
          <w:rFonts w:ascii="Times New Roman" w:eastAsia="Times New Roman" w:hAnsi="Times New Roman" w:cs="Times New Roman"/>
          <w:b/>
          <w:color w:val="000000"/>
          <w:szCs w:val="24"/>
          <w:lang w:eastAsia="tr-TR"/>
        </w:rPr>
        <w:tab/>
      </w:r>
      <w:r w:rsidRPr="002E30D1">
        <w:rPr>
          <w:rFonts w:ascii="Times New Roman" w:eastAsia="Times New Roman" w:hAnsi="Times New Roman" w:cs="Times New Roman"/>
          <w:b/>
          <w:color w:val="000000"/>
          <w:szCs w:val="24"/>
          <w:lang w:eastAsia="tr-TR"/>
        </w:rPr>
        <w:tab/>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85"/>
      </w:tblGrid>
      <w:tr w:rsidR="002E30D1" w:rsidRPr="002E30D1" w:rsidTr="002E4D08">
        <w:trPr>
          <w:trHeight w:val="357"/>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Adı</w:t>
            </w:r>
            <w:r w:rsidRPr="002E30D1">
              <w:rPr>
                <w:rFonts w:ascii="Times New Roman" w:eastAsia="Times New Roman" w:hAnsi="Times New Roman" w:cs="Times New Roman"/>
                <w:b/>
                <w:color w:val="000000"/>
                <w:szCs w:val="24"/>
                <w:lang w:eastAsia="tr-TR"/>
              </w:rPr>
              <w:tab/>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r w:rsidR="002E30D1" w:rsidRPr="002E30D1" w:rsidTr="002E4D08">
        <w:trPr>
          <w:trHeight w:val="336"/>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Soyadı</w:t>
            </w:r>
            <w:r w:rsidRPr="002E30D1">
              <w:rPr>
                <w:rFonts w:ascii="Times New Roman" w:eastAsia="Times New Roman" w:hAnsi="Times New Roman" w:cs="Times New Roman"/>
                <w:b/>
                <w:color w:val="000000"/>
                <w:szCs w:val="24"/>
                <w:lang w:eastAsia="tr-TR"/>
              </w:rPr>
              <w:tab/>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r w:rsidR="002E30D1" w:rsidRPr="002E30D1" w:rsidTr="002E4D08">
        <w:trPr>
          <w:trHeight w:val="357"/>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E-Posta Adresi</w:t>
            </w:r>
            <w:r w:rsidRPr="002E30D1">
              <w:rPr>
                <w:rFonts w:ascii="Times New Roman" w:eastAsia="Times New Roman" w:hAnsi="Times New Roman" w:cs="Times New Roman"/>
                <w:b/>
                <w:color w:val="000000"/>
                <w:szCs w:val="24"/>
                <w:lang w:eastAsia="tr-TR"/>
              </w:rPr>
              <w:tab/>
            </w:r>
            <w:r w:rsidRPr="002E30D1">
              <w:rPr>
                <w:rFonts w:ascii="Times New Roman" w:eastAsia="Times New Roman" w:hAnsi="Times New Roman" w:cs="Times New Roman"/>
                <w:b/>
                <w:color w:val="000000"/>
                <w:szCs w:val="24"/>
                <w:lang w:eastAsia="tr-TR"/>
              </w:rPr>
              <w:tab/>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r w:rsidR="002E30D1" w:rsidRPr="002E30D1" w:rsidTr="002E4D08">
        <w:trPr>
          <w:trHeight w:val="357"/>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Adres</w:t>
            </w:r>
            <w:r w:rsidRPr="002E30D1">
              <w:rPr>
                <w:rFonts w:ascii="Times New Roman" w:eastAsia="Times New Roman" w:hAnsi="Times New Roman" w:cs="Times New Roman"/>
                <w:b/>
                <w:color w:val="000000"/>
                <w:szCs w:val="24"/>
                <w:lang w:eastAsia="tr-TR"/>
              </w:rPr>
              <w:tab/>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r w:rsidR="002E30D1" w:rsidRPr="002E30D1" w:rsidTr="002E4D08">
        <w:trPr>
          <w:trHeight w:val="336"/>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Telefon</w:t>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r w:rsidR="002E30D1" w:rsidRPr="002E30D1" w:rsidTr="002E4D08">
        <w:trPr>
          <w:trHeight w:val="357"/>
        </w:trPr>
        <w:tc>
          <w:tcPr>
            <w:tcW w:w="30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r w:rsidRPr="002E30D1">
              <w:rPr>
                <w:rFonts w:ascii="Times New Roman" w:eastAsia="Times New Roman" w:hAnsi="Times New Roman" w:cs="Times New Roman"/>
                <w:b/>
                <w:color w:val="000000"/>
                <w:szCs w:val="24"/>
                <w:lang w:eastAsia="tr-TR"/>
              </w:rPr>
              <w:t>Faks</w:t>
            </w:r>
          </w:p>
        </w:tc>
        <w:tc>
          <w:tcPr>
            <w:tcW w:w="6885" w:type="dxa"/>
            <w:shd w:val="clear" w:color="auto" w:fill="auto"/>
          </w:tcPr>
          <w:p w:rsidR="002E30D1" w:rsidRPr="002E30D1" w:rsidRDefault="002E30D1" w:rsidP="002E30D1">
            <w:pPr>
              <w:spacing w:after="0" w:line="240" w:lineRule="auto"/>
              <w:rPr>
                <w:rFonts w:ascii="Times New Roman" w:eastAsia="Times New Roman" w:hAnsi="Times New Roman" w:cs="Times New Roman"/>
                <w:szCs w:val="24"/>
                <w:lang w:eastAsia="tr-TR"/>
              </w:rPr>
            </w:pPr>
          </w:p>
        </w:tc>
      </w:tr>
    </w:tbl>
    <w:p w:rsidR="002E30D1" w:rsidRPr="002E30D1" w:rsidRDefault="002E30D1" w:rsidP="002E30D1">
      <w:pPr>
        <w:spacing w:after="0" w:line="240" w:lineRule="auto"/>
        <w:rPr>
          <w:rFonts w:ascii="Times New Roman" w:eastAsia="Times New Roman" w:hAnsi="Times New Roman" w:cs="Times New Roman"/>
          <w:szCs w:val="24"/>
          <w:lang w:eastAsia="tr-TR"/>
        </w:rPr>
      </w:pPr>
    </w:p>
    <w:p w:rsidR="002E30D1" w:rsidRPr="002E30D1" w:rsidRDefault="002E30D1" w:rsidP="002E30D1">
      <w:pPr>
        <w:numPr>
          <w:ilvl w:val="0"/>
          <w:numId w:val="1"/>
        </w:numPr>
        <w:spacing w:after="0" w:line="240" w:lineRule="auto"/>
        <w:jc w:val="both"/>
        <w:rPr>
          <w:rFonts w:ascii="Times New Roman" w:eastAsia="Times New Roman" w:hAnsi="Times New Roman" w:cs="Times New Roman"/>
          <w:b/>
          <w:color w:val="000000"/>
          <w:szCs w:val="24"/>
          <w:lang w:eastAsia="tr-TR"/>
        </w:rPr>
      </w:pPr>
      <w:r w:rsidRPr="002E30D1">
        <w:rPr>
          <w:rFonts w:ascii="Times New Roman" w:eastAsia="Times New Roman" w:hAnsi="Times New Roman" w:cs="Times New Roman"/>
          <w:b/>
          <w:color w:val="000000"/>
          <w:szCs w:val="24"/>
          <w:lang w:eastAsia="tr-TR"/>
        </w:rPr>
        <w:t>Yukarıda belirtilen maddeleri okudum, tüm şartları kabul ediyorum.</w:t>
      </w:r>
    </w:p>
    <w:p w:rsidR="002E30D1" w:rsidRPr="002E30D1" w:rsidRDefault="002E30D1" w:rsidP="002E30D1">
      <w:pPr>
        <w:spacing w:after="0" w:line="240" w:lineRule="auto"/>
        <w:jc w:val="both"/>
        <w:rPr>
          <w:rFonts w:ascii="Times New Roman" w:eastAsia="Times New Roman" w:hAnsi="Times New Roman" w:cs="Times New Roman"/>
          <w:b/>
          <w:color w:val="000000"/>
          <w:szCs w:val="24"/>
          <w:lang w:eastAsia="tr-TR"/>
        </w:rPr>
      </w:pPr>
    </w:p>
    <w:p w:rsidR="002E30D1" w:rsidRPr="002E30D1" w:rsidRDefault="002E30D1" w:rsidP="002E30D1">
      <w:pPr>
        <w:spacing w:after="0" w:line="240" w:lineRule="auto"/>
        <w:rPr>
          <w:rFonts w:ascii="Times New Roman" w:eastAsia="Times New Roman" w:hAnsi="Times New Roman" w:cs="Times New Roman"/>
          <w:b/>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proofErr w:type="gramStart"/>
      <w:r w:rsidRPr="002E30D1">
        <w:rPr>
          <w:rFonts w:ascii="Times New Roman" w:eastAsia="Times New Roman" w:hAnsi="Times New Roman" w:cs="Times New Roman"/>
          <w:b/>
          <w:szCs w:val="24"/>
          <w:lang w:eastAsia="tr-TR"/>
        </w:rPr>
        <w:t xml:space="preserve">Ad  </w:t>
      </w:r>
      <w:proofErr w:type="spellStart"/>
      <w:r w:rsidRPr="002E30D1">
        <w:rPr>
          <w:rFonts w:ascii="Times New Roman" w:eastAsia="Times New Roman" w:hAnsi="Times New Roman" w:cs="Times New Roman"/>
          <w:b/>
          <w:szCs w:val="24"/>
          <w:lang w:eastAsia="tr-TR"/>
        </w:rPr>
        <w:t>Soayad</w:t>
      </w:r>
      <w:proofErr w:type="spellEnd"/>
      <w:proofErr w:type="gramEnd"/>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r w:rsidRPr="002E30D1">
        <w:rPr>
          <w:rFonts w:ascii="Times New Roman" w:eastAsia="Times New Roman" w:hAnsi="Times New Roman" w:cs="Times New Roman"/>
          <w:b/>
          <w:szCs w:val="24"/>
          <w:lang w:eastAsia="tr-TR"/>
        </w:rPr>
        <w:t>İmza</w:t>
      </w:r>
    </w:p>
    <w:p w:rsidR="002E30D1" w:rsidRPr="002E30D1" w:rsidRDefault="002E30D1" w:rsidP="002E30D1">
      <w:pPr>
        <w:spacing w:after="0" w:line="240" w:lineRule="auto"/>
        <w:jc w:val="center"/>
        <w:rPr>
          <w:rFonts w:ascii="Times New Roman" w:eastAsia="Times New Roman" w:hAnsi="Times New Roman" w:cs="Times New Roman"/>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p>
    <w:p w:rsidR="002E30D1" w:rsidRPr="002E30D1" w:rsidRDefault="002E30D1" w:rsidP="002E30D1">
      <w:pPr>
        <w:spacing w:after="0" w:line="240" w:lineRule="auto"/>
        <w:jc w:val="center"/>
        <w:rPr>
          <w:rFonts w:ascii="Times New Roman" w:eastAsia="Times New Roman" w:hAnsi="Times New Roman" w:cs="Times New Roman"/>
          <w:b/>
          <w:szCs w:val="24"/>
          <w:lang w:eastAsia="tr-TR"/>
        </w:rPr>
      </w:pPr>
      <w:r w:rsidRPr="002E30D1">
        <w:rPr>
          <w:rFonts w:ascii="Times New Roman" w:eastAsia="Times New Roman" w:hAnsi="Times New Roman" w:cs="Times New Roman"/>
          <w:b/>
          <w:szCs w:val="24"/>
          <w:lang w:eastAsia="tr-TR"/>
        </w:rPr>
        <w:t>Tarih</w:t>
      </w:r>
    </w:p>
    <w:p w:rsidR="005B03B9" w:rsidRDefault="005B03B9"/>
    <w:sectPr w:rsidR="005B0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D4C"/>
    <w:multiLevelType w:val="hybridMultilevel"/>
    <w:tmpl w:val="911C673C"/>
    <w:lvl w:ilvl="0" w:tplc="715E87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55"/>
    <w:rsid w:val="002849F6"/>
    <w:rsid w:val="002E30D1"/>
    <w:rsid w:val="00436AFB"/>
    <w:rsid w:val="00527A70"/>
    <w:rsid w:val="005B03B9"/>
    <w:rsid w:val="005D5F3F"/>
    <w:rsid w:val="006D7DA7"/>
    <w:rsid w:val="00813FF5"/>
    <w:rsid w:val="00843ED9"/>
    <w:rsid w:val="00917BA5"/>
    <w:rsid w:val="00921BEC"/>
    <w:rsid w:val="00AB2429"/>
    <w:rsid w:val="00BE1971"/>
    <w:rsid w:val="00F21E55"/>
    <w:rsid w:val="00F92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DDD2B-3CFF-4DFF-B9F0-D756E3B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3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3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Canan KARAOĞLU</cp:lastModifiedBy>
  <cp:revision>2</cp:revision>
  <dcterms:created xsi:type="dcterms:W3CDTF">2025-06-16T13:42:00Z</dcterms:created>
  <dcterms:modified xsi:type="dcterms:W3CDTF">2025-06-16T13:42:00Z</dcterms:modified>
</cp:coreProperties>
</file>