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30D1" w:rsidRPr="002E30D1" w:rsidRDefault="002E30D1" w:rsidP="002E30D1">
      <w:pPr>
        <w:autoSpaceDE w:val="0"/>
        <w:autoSpaceDN w:val="0"/>
        <w:adjustRightInd w:val="0"/>
        <w:spacing w:after="0" w:line="240" w:lineRule="auto"/>
        <w:rPr>
          <w:rFonts w:ascii="Times New Roman" w:eastAsia="Times New Roman" w:hAnsi="Times New Roman" w:cs="Times New Roman"/>
          <w:color w:val="000000"/>
          <w:szCs w:val="24"/>
          <w:lang w:eastAsia="tr-TR"/>
        </w:rPr>
      </w:pPr>
      <w:bookmarkStart w:id="0" w:name="_GoBack"/>
      <w:bookmarkEnd w:id="0"/>
    </w:p>
    <w:p w:rsidR="002E30D1" w:rsidRPr="002E30D1" w:rsidRDefault="002E30D1" w:rsidP="002E30D1">
      <w:pPr>
        <w:autoSpaceDE w:val="0"/>
        <w:autoSpaceDN w:val="0"/>
        <w:adjustRightInd w:val="0"/>
        <w:spacing w:after="0" w:line="240" w:lineRule="auto"/>
        <w:rPr>
          <w:rFonts w:ascii="Times New Roman" w:eastAsia="Times New Roman" w:hAnsi="Times New Roman" w:cs="Times New Roman"/>
          <w:color w:val="000000"/>
          <w:szCs w:val="24"/>
          <w:lang w:eastAsia="tr-TR"/>
        </w:rPr>
      </w:pPr>
    </w:p>
    <w:p w:rsidR="002E30D1" w:rsidRPr="002E30D1" w:rsidRDefault="002E30D1" w:rsidP="002E30D1">
      <w:pPr>
        <w:autoSpaceDE w:val="0"/>
        <w:autoSpaceDN w:val="0"/>
        <w:adjustRightInd w:val="0"/>
        <w:spacing w:after="0" w:line="240" w:lineRule="auto"/>
        <w:rPr>
          <w:rFonts w:ascii="Times New Roman" w:eastAsia="Times New Roman" w:hAnsi="Times New Roman" w:cs="Times New Roman"/>
          <w:color w:val="000000"/>
          <w:szCs w:val="24"/>
          <w:lang w:eastAsia="tr-TR"/>
        </w:rPr>
      </w:pPr>
    </w:p>
    <w:p w:rsidR="00436AFB" w:rsidRPr="002E30D1" w:rsidRDefault="002E30D1" w:rsidP="00436AFB">
      <w:pPr>
        <w:tabs>
          <w:tab w:val="left" w:pos="5790"/>
        </w:tabs>
        <w:autoSpaceDE w:val="0"/>
        <w:autoSpaceDN w:val="0"/>
        <w:adjustRightInd w:val="0"/>
        <w:spacing w:after="0" w:line="240" w:lineRule="auto"/>
        <w:rPr>
          <w:rFonts w:ascii="Times New Roman" w:eastAsia="Times New Roman" w:hAnsi="Times New Roman" w:cs="Times New Roman"/>
          <w:sz w:val="24"/>
          <w:szCs w:val="24"/>
          <w:lang w:eastAsia="tr-TR"/>
        </w:rPr>
      </w:pPr>
      <w:r w:rsidRPr="002E30D1">
        <w:rPr>
          <w:rFonts w:ascii="Times New Roman" w:eastAsia="Times New Roman" w:hAnsi="Times New Roman" w:cs="Times New Roman"/>
          <w:color w:val="000000"/>
          <w:szCs w:val="24"/>
          <w:lang w:eastAsia="tr-TR"/>
        </w:rPr>
        <w:t xml:space="preserve">                                   </w:t>
      </w:r>
      <w:r w:rsidR="00F92D8F">
        <w:rPr>
          <w:rFonts w:ascii="Times New Roman" w:eastAsia="Times New Roman" w:hAnsi="Times New Roman" w:cs="Times New Roman"/>
          <w:color w:val="000000"/>
          <w:szCs w:val="24"/>
          <w:lang w:eastAsia="tr-TR"/>
        </w:rPr>
        <w:t xml:space="preserve">                 </w:t>
      </w:r>
    </w:p>
    <w:p w:rsidR="00F92D8F" w:rsidRPr="002E30D1" w:rsidRDefault="00F92D8F" w:rsidP="00F92D8F">
      <w:pPr>
        <w:tabs>
          <w:tab w:val="left" w:pos="5790"/>
        </w:tabs>
        <w:autoSpaceDE w:val="0"/>
        <w:autoSpaceDN w:val="0"/>
        <w:adjustRightInd w:val="0"/>
        <w:spacing w:after="0" w:line="240" w:lineRule="auto"/>
        <w:rPr>
          <w:rFonts w:ascii="Times New Roman" w:eastAsia="Times New Roman" w:hAnsi="Times New Roman" w:cs="Times New Roman"/>
          <w:sz w:val="24"/>
          <w:szCs w:val="24"/>
          <w:lang w:eastAsia="tr-TR"/>
        </w:rPr>
      </w:pPr>
    </w:p>
    <w:p w:rsidR="002E30D1" w:rsidRPr="002E30D1" w:rsidRDefault="002E30D1" w:rsidP="002E30D1">
      <w:pPr>
        <w:keepNext/>
        <w:autoSpaceDE w:val="0"/>
        <w:autoSpaceDN w:val="0"/>
        <w:adjustRightInd w:val="0"/>
        <w:spacing w:after="0" w:line="240" w:lineRule="auto"/>
        <w:jc w:val="center"/>
        <w:outlineLvl w:val="0"/>
        <w:rPr>
          <w:rFonts w:ascii="Times New Roman" w:eastAsia="Times New Roman" w:hAnsi="Times New Roman" w:cs="Times New Roman"/>
          <w:b/>
          <w:color w:val="000000"/>
          <w:szCs w:val="24"/>
          <w:lang w:eastAsia="tr-TR"/>
        </w:rPr>
      </w:pPr>
    </w:p>
    <w:tbl>
      <w:tblPr>
        <w:tblpPr w:leftFromText="141" w:rightFromText="141" w:vertAnchor="text" w:tblpY="55"/>
        <w:tblW w:w="9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8"/>
      </w:tblGrid>
      <w:tr w:rsidR="002E30D1" w:rsidRPr="002E30D1" w:rsidTr="002E4D08">
        <w:trPr>
          <w:trHeight w:val="767"/>
        </w:trPr>
        <w:tc>
          <w:tcPr>
            <w:tcW w:w="0" w:type="auto"/>
            <w:shd w:val="clear" w:color="auto" w:fill="auto"/>
            <w:vAlign w:val="center"/>
          </w:tcPr>
          <w:p w:rsidR="00F92D8F" w:rsidRDefault="00F92D8F" w:rsidP="002E30D1">
            <w:pPr>
              <w:spacing w:after="0" w:line="240" w:lineRule="auto"/>
              <w:jc w:val="center"/>
              <w:rPr>
                <w:rFonts w:ascii="Times New Roman" w:eastAsia="Times New Roman" w:hAnsi="Times New Roman" w:cs="Times New Roman"/>
                <w:b/>
                <w:sz w:val="24"/>
                <w:szCs w:val="24"/>
                <w:lang w:eastAsia="tr-TR"/>
              </w:rPr>
            </w:pPr>
            <w:r w:rsidRPr="00F92D8F">
              <w:rPr>
                <w:rFonts w:ascii="Times New Roman" w:eastAsia="Times New Roman" w:hAnsi="Times New Roman" w:cs="Times New Roman"/>
                <w:b/>
                <w:sz w:val="24"/>
                <w:szCs w:val="24"/>
                <w:lang w:eastAsia="tr-TR"/>
              </w:rPr>
              <w:t xml:space="preserve">ANKARA HACI BAYRAM VELİ ÜNİVERSİTESİ </w:t>
            </w:r>
          </w:p>
          <w:p w:rsidR="002E30D1" w:rsidRPr="002E30D1" w:rsidRDefault="002E30D1" w:rsidP="002E30D1">
            <w:pPr>
              <w:spacing w:after="0" w:line="240" w:lineRule="auto"/>
              <w:jc w:val="center"/>
              <w:rPr>
                <w:rFonts w:ascii="Times New Roman" w:eastAsia="Times New Roman" w:hAnsi="Times New Roman" w:cs="Times New Roman"/>
                <w:b/>
                <w:sz w:val="24"/>
                <w:szCs w:val="24"/>
                <w:lang w:eastAsia="tr-TR"/>
              </w:rPr>
            </w:pPr>
            <w:r w:rsidRPr="002E30D1">
              <w:rPr>
                <w:rFonts w:ascii="Times New Roman" w:eastAsia="Times New Roman" w:hAnsi="Times New Roman" w:cs="Times New Roman"/>
                <w:b/>
                <w:sz w:val="24"/>
                <w:szCs w:val="24"/>
                <w:lang w:eastAsia="tr-TR"/>
              </w:rPr>
              <w:t xml:space="preserve">KÜTÜPHANESİ BAĞIŞ </w:t>
            </w:r>
            <w:r w:rsidR="00F92D8F">
              <w:rPr>
                <w:rFonts w:ascii="Times New Roman" w:eastAsia="Times New Roman" w:hAnsi="Times New Roman" w:cs="Times New Roman"/>
                <w:b/>
                <w:sz w:val="24"/>
                <w:szCs w:val="24"/>
                <w:lang w:eastAsia="tr-TR"/>
              </w:rPr>
              <w:t>YAYIN</w:t>
            </w:r>
            <w:r w:rsidRPr="002E30D1">
              <w:rPr>
                <w:rFonts w:ascii="Times New Roman" w:eastAsia="Times New Roman" w:hAnsi="Times New Roman" w:cs="Times New Roman"/>
                <w:b/>
                <w:sz w:val="24"/>
                <w:szCs w:val="24"/>
                <w:lang w:eastAsia="tr-TR"/>
              </w:rPr>
              <w:t xml:space="preserve"> KABUL </w:t>
            </w:r>
          </w:p>
          <w:p w:rsidR="002E30D1" w:rsidRPr="002E30D1" w:rsidRDefault="002E30D1" w:rsidP="002E30D1">
            <w:pPr>
              <w:spacing w:after="0" w:line="240" w:lineRule="auto"/>
              <w:jc w:val="center"/>
              <w:rPr>
                <w:rFonts w:ascii="Times New Roman" w:eastAsia="Times New Roman" w:hAnsi="Times New Roman" w:cs="Times New Roman"/>
                <w:b/>
                <w:sz w:val="24"/>
                <w:szCs w:val="24"/>
                <w:lang w:eastAsia="tr-TR"/>
              </w:rPr>
            </w:pPr>
            <w:r w:rsidRPr="002E30D1">
              <w:rPr>
                <w:rFonts w:ascii="Times New Roman" w:eastAsia="Times New Roman" w:hAnsi="Times New Roman" w:cs="Times New Roman"/>
                <w:b/>
                <w:sz w:val="24"/>
                <w:szCs w:val="24"/>
                <w:lang w:eastAsia="tr-TR"/>
              </w:rPr>
              <w:t>FORMU</w:t>
            </w:r>
          </w:p>
        </w:tc>
      </w:tr>
      <w:tr w:rsidR="002E30D1" w:rsidRPr="002E30D1" w:rsidTr="002E4D08">
        <w:trPr>
          <w:trHeight w:val="4609"/>
        </w:trPr>
        <w:tc>
          <w:tcPr>
            <w:tcW w:w="0" w:type="auto"/>
            <w:shd w:val="clear" w:color="auto" w:fill="auto"/>
            <w:vAlign w:val="center"/>
          </w:tcPr>
          <w:p w:rsidR="002E30D1" w:rsidRPr="002E30D1" w:rsidRDefault="00813FF5" w:rsidP="00F92D8F">
            <w:pPr>
              <w:spacing w:after="0" w:line="240" w:lineRule="auto"/>
              <w:jc w:val="both"/>
              <w:rPr>
                <w:rFonts w:ascii="Times New Roman" w:eastAsia="Times New Roman" w:hAnsi="Times New Roman" w:cs="Times New Roman"/>
                <w:color w:val="000000"/>
                <w:szCs w:val="24"/>
                <w:lang w:eastAsia="tr-TR"/>
              </w:rPr>
            </w:pPr>
            <w:r w:rsidRPr="00813FF5">
              <w:rPr>
                <w:rFonts w:ascii="Times New Roman" w:eastAsia="Times New Roman" w:hAnsi="Times New Roman" w:cs="Times New Roman"/>
                <w:sz w:val="24"/>
                <w:szCs w:val="24"/>
                <w:lang w:eastAsia="tr-TR"/>
              </w:rPr>
              <w:t>Kütüphaneye bağış yapılan yayınlar</w:t>
            </w:r>
            <w:r w:rsidR="00AB2429">
              <w:rPr>
                <w:rFonts w:ascii="Times New Roman" w:eastAsia="Times New Roman" w:hAnsi="Times New Roman" w:cs="Times New Roman"/>
                <w:sz w:val="24"/>
                <w:szCs w:val="24"/>
                <w:lang w:eastAsia="tr-TR"/>
              </w:rPr>
              <w:t>,</w:t>
            </w:r>
            <w:r w:rsidRPr="00813FF5">
              <w:rPr>
                <w:rFonts w:ascii="Times New Roman" w:eastAsia="Times New Roman" w:hAnsi="Times New Roman" w:cs="Times New Roman"/>
                <w:b/>
                <w:sz w:val="24"/>
                <w:szCs w:val="24"/>
                <w:lang w:eastAsia="tr-TR"/>
              </w:rPr>
              <w:t xml:space="preserve"> </w:t>
            </w:r>
            <w:r w:rsidRPr="00813FF5">
              <w:rPr>
                <w:rFonts w:ascii="Times New Roman" w:eastAsia="Times New Roman" w:hAnsi="Times New Roman" w:cs="Times New Roman"/>
                <w:b/>
                <w:i/>
                <w:sz w:val="24"/>
                <w:szCs w:val="24"/>
                <w:lang w:eastAsia="tr-TR"/>
              </w:rPr>
              <w:t>A</w:t>
            </w:r>
            <w:r w:rsidR="00F92D8F" w:rsidRPr="00F92D8F">
              <w:rPr>
                <w:rFonts w:ascii="Times New Roman" w:eastAsia="Times New Roman" w:hAnsi="Times New Roman" w:cs="Times New Roman"/>
                <w:b/>
                <w:i/>
                <w:sz w:val="24"/>
                <w:szCs w:val="24"/>
                <w:lang w:eastAsia="tr-TR"/>
              </w:rPr>
              <w:t>nkar</w:t>
            </w:r>
            <w:r>
              <w:rPr>
                <w:rFonts w:ascii="Times New Roman" w:eastAsia="Times New Roman" w:hAnsi="Times New Roman" w:cs="Times New Roman"/>
                <w:b/>
                <w:i/>
                <w:sz w:val="24"/>
                <w:szCs w:val="24"/>
                <w:lang w:eastAsia="tr-TR"/>
              </w:rPr>
              <w:t xml:space="preserve">a Hacı Bayram Veli Üniversitesi </w:t>
            </w:r>
            <w:r w:rsidR="00F92D8F" w:rsidRPr="00F92D8F">
              <w:rPr>
                <w:rFonts w:ascii="Times New Roman" w:eastAsia="Times New Roman" w:hAnsi="Times New Roman" w:cs="Times New Roman"/>
                <w:b/>
                <w:i/>
                <w:sz w:val="24"/>
                <w:szCs w:val="24"/>
                <w:lang w:eastAsia="tr-TR"/>
              </w:rPr>
              <w:t xml:space="preserve">Kütüphanesi </w:t>
            </w:r>
            <w:proofErr w:type="spellStart"/>
            <w:r w:rsidR="002E30D1" w:rsidRPr="002E30D1">
              <w:rPr>
                <w:rFonts w:ascii="Times New Roman" w:eastAsia="Times New Roman" w:hAnsi="Times New Roman" w:cs="Times New Roman"/>
                <w:b/>
                <w:i/>
                <w:sz w:val="24"/>
                <w:szCs w:val="24"/>
                <w:lang w:eastAsia="tr-TR"/>
              </w:rPr>
              <w:t>Yönergesi</w:t>
            </w:r>
            <w:r w:rsidR="002E30D1" w:rsidRPr="002E30D1">
              <w:rPr>
                <w:rFonts w:ascii="Times New Roman" w:eastAsia="Times New Roman" w:hAnsi="Times New Roman" w:cs="Times New Roman"/>
                <w:sz w:val="24"/>
                <w:szCs w:val="24"/>
                <w:lang w:eastAsia="tr-TR"/>
              </w:rPr>
              <w:t>’nin</w:t>
            </w:r>
            <w:proofErr w:type="spellEnd"/>
            <w:r w:rsidR="002E30D1" w:rsidRPr="002E30D1">
              <w:rPr>
                <w:rFonts w:ascii="Times New Roman" w:eastAsia="Times New Roman" w:hAnsi="Times New Roman" w:cs="Times New Roman"/>
                <w:sz w:val="24"/>
                <w:szCs w:val="24"/>
                <w:lang w:eastAsia="tr-TR"/>
              </w:rPr>
              <w:t xml:space="preserve"> </w:t>
            </w:r>
            <w:r w:rsidR="00527A70">
              <w:rPr>
                <w:rFonts w:ascii="Times New Roman" w:eastAsia="Times New Roman" w:hAnsi="Times New Roman" w:cs="Times New Roman"/>
                <w:sz w:val="24"/>
                <w:szCs w:val="24"/>
                <w:lang w:eastAsia="tr-TR"/>
              </w:rPr>
              <w:t>26</w:t>
            </w:r>
            <w:proofErr w:type="gramStart"/>
            <w:r w:rsidR="002849F6">
              <w:rPr>
                <w:rFonts w:ascii="Times New Roman" w:eastAsia="Times New Roman" w:hAnsi="Times New Roman" w:cs="Times New Roman"/>
                <w:sz w:val="24"/>
                <w:szCs w:val="24"/>
                <w:lang w:eastAsia="tr-TR"/>
              </w:rPr>
              <w:t>.</w:t>
            </w:r>
            <w:r w:rsidR="00AB2429">
              <w:rPr>
                <w:rFonts w:ascii="Times New Roman" w:eastAsia="Times New Roman" w:hAnsi="Times New Roman" w:cs="Times New Roman"/>
                <w:sz w:val="24"/>
                <w:szCs w:val="24"/>
                <w:lang w:eastAsia="tr-TR"/>
              </w:rPr>
              <w:t>.</w:t>
            </w:r>
            <w:proofErr w:type="gramEnd"/>
            <w:r w:rsidR="00AB2429">
              <w:rPr>
                <w:rFonts w:ascii="Times New Roman" w:eastAsia="Times New Roman" w:hAnsi="Times New Roman" w:cs="Times New Roman"/>
                <w:sz w:val="24"/>
                <w:szCs w:val="24"/>
                <w:lang w:eastAsia="tr-TR"/>
              </w:rPr>
              <w:t xml:space="preserve"> maddesi uyarınca</w:t>
            </w:r>
            <w:r w:rsidR="002E30D1" w:rsidRPr="002E30D1">
              <w:rPr>
                <w:rFonts w:ascii="Times New Roman" w:eastAsia="Times New Roman" w:hAnsi="Times New Roman" w:cs="Times New Roman"/>
                <w:szCs w:val="24"/>
                <w:lang w:eastAsia="tr-TR"/>
              </w:rPr>
              <w:t xml:space="preserve"> değerlendirilerek kabul edilmektedir. </w:t>
            </w:r>
          </w:p>
          <w:p w:rsidR="002E30D1" w:rsidRPr="002E30D1" w:rsidRDefault="002E30D1" w:rsidP="002E30D1">
            <w:pPr>
              <w:spacing w:after="0" w:line="240" w:lineRule="auto"/>
              <w:jc w:val="both"/>
              <w:rPr>
                <w:rFonts w:ascii="Times New Roman" w:eastAsia="Times New Roman" w:hAnsi="Times New Roman" w:cs="Times New Roman"/>
                <w:color w:val="000000"/>
                <w:szCs w:val="24"/>
                <w:lang w:eastAsia="tr-TR"/>
              </w:rPr>
            </w:pPr>
          </w:p>
          <w:p w:rsidR="00AB2429" w:rsidRPr="00AB2429" w:rsidRDefault="00AB2429" w:rsidP="00AB2429">
            <w:pPr>
              <w:spacing w:after="0" w:line="360" w:lineRule="auto"/>
              <w:ind w:firstLine="708"/>
              <w:rPr>
                <w:rFonts w:ascii="Times New Roman" w:eastAsia="Times New Roman" w:hAnsi="Times New Roman" w:cs="Times New Roman"/>
                <w:sz w:val="24"/>
                <w:szCs w:val="24"/>
                <w:lang w:eastAsia="tr-TR"/>
              </w:rPr>
            </w:pPr>
            <w:r w:rsidRPr="00AB2429">
              <w:rPr>
                <w:rFonts w:ascii="Times New Roman" w:eastAsia="Times New Roman" w:hAnsi="Times New Roman" w:cs="Times New Roman"/>
                <w:b/>
                <w:sz w:val="24"/>
                <w:szCs w:val="24"/>
                <w:lang w:eastAsia="tr-TR"/>
              </w:rPr>
              <w:t xml:space="preserve">MADDE </w:t>
            </w:r>
            <w:r w:rsidR="00527A70">
              <w:rPr>
                <w:rFonts w:ascii="Times New Roman" w:eastAsia="Times New Roman" w:hAnsi="Times New Roman" w:cs="Times New Roman"/>
                <w:b/>
                <w:sz w:val="24"/>
                <w:szCs w:val="24"/>
                <w:lang w:eastAsia="tr-TR"/>
              </w:rPr>
              <w:t>26</w:t>
            </w:r>
            <w:r w:rsidRPr="00AB2429">
              <w:rPr>
                <w:rFonts w:ascii="Times New Roman" w:eastAsia="Times New Roman" w:hAnsi="Times New Roman" w:cs="Times New Roman"/>
                <w:b/>
                <w:sz w:val="24"/>
                <w:szCs w:val="24"/>
                <w:lang w:eastAsia="tr-TR"/>
              </w:rPr>
              <w:t>-</w:t>
            </w:r>
            <w:r w:rsidRPr="00AB2429">
              <w:rPr>
                <w:rFonts w:ascii="Times New Roman" w:eastAsia="Times New Roman" w:hAnsi="Times New Roman" w:cs="Times New Roman"/>
                <w:sz w:val="24"/>
                <w:szCs w:val="24"/>
                <w:lang w:eastAsia="tr-TR"/>
              </w:rPr>
              <w:t xml:space="preserve"> (1) Kütüphaneye bağış ve değişim yoluyla bilgi kaynakları sağlanmasında uygulanacak esaslar:</w:t>
            </w:r>
          </w:p>
          <w:p w:rsidR="005D5F3F" w:rsidRPr="005D5F3F" w:rsidRDefault="005D5F3F" w:rsidP="005D5F3F">
            <w:pPr>
              <w:spacing w:after="0" w:line="360" w:lineRule="auto"/>
              <w:ind w:firstLine="708"/>
              <w:rPr>
                <w:rFonts w:ascii="Times New Roman" w:eastAsia="Times New Roman" w:hAnsi="Times New Roman" w:cs="Times New Roman"/>
                <w:sz w:val="24"/>
                <w:szCs w:val="24"/>
                <w:lang w:eastAsia="tr-TR"/>
              </w:rPr>
            </w:pPr>
            <w:r w:rsidRPr="005D5F3F">
              <w:rPr>
                <w:rFonts w:ascii="Times New Roman" w:eastAsia="Times New Roman" w:hAnsi="Times New Roman" w:cs="Times New Roman"/>
                <w:sz w:val="24"/>
                <w:szCs w:val="24"/>
                <w:lang w:eastAsia="tr-TR"/>
              </w:rPr>
              <w:t xml:space="preserve">a) Ankara Hacı Bayram Veli Üniversitesi amaçlarına, eğitim-öğretim ve araştırma ihtiyaçlarına uygun nitelikte olan, güncelliğini ya da bilimsel özelliğini yitirmemiş bilgi kaynakları ile araştırmacıları sosyal, kültürel ve edebi açıdan destekleyici nitelikteki (öncelikli olarak kütüphane kaynaklarında bulunmayan) bilgi kaynakları bağış olarak kabul edilir. </w:t>
            </w:r>
          </w:p>
          <w:p w:rsidR="005D5F3F" w:rsidRPr="005D5F3F" w:rsidRDefault="005D5F3F" w:rsidP="005D5F3F">
            <w:pPr>
              <w:spacing w:after="0" w:line="360" w:lineRule="auto"/>
              <w:ind w:firstLine="708"/>
              <w:rPr>
                <w:rFonts w:ascii="Times New Roman" w:eastAsia="Times New Roman" w:hAnsi="Times New Roman" w:cs="Times New Roman"/>
                <w:sz w:val="24"/>
                <w:szCs w:val="24"/>
                <w:lang w:eastAsia="tr-TR"/>
              </w:rPr>
            </w:pPr>
            <w:r w:rsidRPr="005D5F3F">
              <w:rPr>
                <w:rFonts w:ascii="Times New Roman" w:eastAsia="Times New Roman" w:hAnsi="Times New Roman" w:cs="Times New Roman"/>
                <w:sz w:val="24"/>
                <w:szCs w:val="24"/>
                <w:lang w:eastAsia="tr-TR"/>
              </w:rPr>
              <w:t xml:space="preserve">b) El yazmaları ve nadir basma eser niteliğini taşıyan kitap vb. hariç olmak üzere; sosyal bilimler alanındaki eserlerin (bağış tarihinden itibaren) yayın yılı 30 yıldan eski olanları kabul edilmez. Edebi eserler için tarih kısıtlaması bulunmamaktadır. </w:t>
            </w:r>
          </w:p>
          <w:p w:rsidR="005D5F3F" w:rsidRPr="005D5F3F" w:rsidRDefault="005D5F3F" w:rsidP="005D5F3F">
            <w:pPr>
              <w:spacing w:after="0" w:line="360" w:lineRule="auto"/>
              <w:ind w:firstLine="708"/>
              <w:rPr>
                <w:rFonts w:ascii="Times New Roman" w:eastAsia="Times New Roman" w:hAnsi="Times New Roman" w:cs="Times New Roman"/>
                <w:sz w:val="24"/>
                <w:szCs w:val="24"/>
                <w:lang w:eastAsia="tr-TR"/>
              </w:rPr>
            </w:pPr>
            <w:r w:rsidRPr="005D5F3F">
              <w:rPr>
                <w:rFonts w:ascii="Times New Roman" w:eastAsia="Times New Roman" w:hAnsi="Times New Roman" w:cs="Times New Roman"/>
                <w:sz w:val="24"/>
                <w:szCs w:val="24"/>
                <w:lang w:eastAsia="tr-TR"/>
              </w:rPr>
              <w:t xml:space="preserve">c) Fiziksel açıdan hasarlı, sayfaları eksik, üzerinde başka bir kurumun aidiyet kaşesi bulunan bilgi kaynakları bağış olarak kabul edilmez. </w:t>
            </w:r>
          </w:p>
          <w:p w:rsidR="005D5F3F" w:rsidRPr="005D5F3F" w:rsidRDefault="005D5F3F" w:rsidP="005D5F3F">
            <w:pPr>
              <w:spacing w:after="0" w:line="360" w:lineRule="auto"/>
              <w:ind w:firstLine="708"/>
              <w:rPr>
                <w:rFonts w:ascii="Times New Roman" w:eastAsia="Times New Roman" w:hAnsi="Times New Roman" w:cs="Times New Roman"/>
                <w:sz w:val="24"/>
                <w:szCs w:val="24"/>
                <w:lang w:eastAsia="tr-TR"/>
              </w:rPr>
            </w:pPr>
            <w:r w:rsidRPr="005D5F3F">
              <w:rPr>
                <w:rFonts w:ascii="Times New Roman" w:eastAsia="Times New Roman" w:hAnsi="Times New Roman" w:cs="Times New Roman"/>
                <w:sz w:val="24"/>
                <w:szCs w:val="24"/>
                <w:lang w:eastAsia="tr-TR"/>
              </w:rPr>
              <w:t xml:space="preserve">ç) İdeolojik ve ahlak kurallarıyla bağdaşmayan vb. bilgi kaynakları ve aynı kaynağa ait birden çok nüshalar bağış olarak kabul edilemez. </w:t>
            </w:r>
          </w:p>
          <w:p w:rsidR="005D5F3F" w:rsidRPr="005D5F3F" w:rsidRDefault="005D5F3F" w:rsidP="005D5F3F">
            <w:pPr>
              <w:spacing w:after="0" w:line="360" w:lineRule="auto"/>
              <w:ind w:firstLine="708"/>
              <w:rPr>
                <w:rFonts w:ascii="Times New Roman" w:eastAsia="Times New Roman" w:hAnsi="Times New Roman" w:cs="Times New Roman"/>
                <w:sz w:val="24"/>
                <w:szCs w:val="24"/>
                <w:lang w:eastAsia="tr-TR"/>
              </w:rPr>
            </w:pPr>
            <w:r w:rsidRPr="005D5F3F">
              <w:rPr>
                <w:rFonts w:ascii="Times New Roman" w:eastAsia="Times New Roman" w:hAnsi="Times New Roman" w:cs="Times New Roman"/>
                <w:sz w:val="24"/>
                <w:szCs w:val="24"/>
                <w:lang w:eastAsia="tr-TR"/>
              </w:rPr>
              <w:t xml:space="preserve">d) Gazeteler bağış olarak kabul edilmez. </w:t>
            </w:r>
          </w:p>
          <w:p w:rsidR="005D5F3F" w:rsidRPr="005D5F3F" w:rsidRDefault="005D5F3F" w:rsidP="005D5F3F">
            <w:pPr>
              <w:spacing w:after="0" w:line="360" w:lineRule="auto"/>
              <w:ind w:firstLine="708"/>
              <w:rPr>
                <w:rFonts w:ascii="Times New Roman" w:eastAsia="Times New Roman" w:hAnsi="Times New Roman" w:cs="Times New Roman"/>
                <w:sz w:val="24"/>
                <w:szCs w:val="24"/>
                <w:lang w:eastAsia="tr-TR"/>
              </w:rPr>
            </w:pPr>
            <w:r w:rsidRPr="005D5F3F">
              <w:rPr>
                <w:rFonts w:ascii="Times New Roman" w:eastAsia="Times New Roman" w:hAnsi="Times New Roman" w:cs="Times New Roman"/>
                <w:sz w:val="24"/>
                <w:szCs w:val="24"/>
                <w:lang w:eastAsia="tr-TR"/>
              </w:rPr>
              <w:t xml:space="preserve">e) Bağışçıya ait kişisel notların bulunduğu evrak ve diğer özel belge ve eşyalar kütüphane koleksiyonuna giremeyeceğinden kabul edilmez. </w:t>
            </w:r>
          </w:p>
          <w:p w:rsidR="005D5F3F" w:rsidRPr="005D5F3F" w:rsidRDefault="005D5F3F" w:rsidP="005D5F3F">
            <w:pPr>
              <w:spacing w:after="0" w:line="360" w:lineRule="auto"/>
              <w:ind w:firstLine="708"/>
              <w:rPr>
                <w:rFonts w:ascii="Times New Roman" w:eastAsia="Times New Roman" w:hAnsi="Times New Roman" w:cs="Times New Roman"/>
                <w:sz w:val="24"/>
                <w:szCs w:val="24"/>
                <w:lang w:eastAsia="tr-TR"/>
              </w:rPr>
            </w:pPr>
            <w:r w:rsidRPr="005D5F3F">
              <w:rPr>
                <w:rFonts w:ascii="Times New Roman" w:eastAsia="Times New Roman" w:hAnsi="Times New Roman" w:cs="Times New Roman"/>
                <w:sz w:val="24"/>
                <w:szCs w:val="24"/>
                <w:lang w:eastAsia="tr-TR"/>
              </w:rPr>
              <w:t xml:space="preserve">f) Süreli yayınlarda; kendi içinde cilt bütünlüğü sağlamayan yayınlarla, mevcut koleksiyon ile bütünlük sağlamayan yayınlar, tek sayılar ve makalelerin ayrı basımları bağış olarak kabul edilmez. </w:t>
            </w:r>
          </w:p>
          <w:p w:rsidR="005D5F3F" w:rsidRPr="005D5F3F" w:rsidRDefault="005D5F3F" w:rsidP="005D5F3F">
            <w:pPr>
              <w:spacing w:after="0" w:line="360" w:lineRule="auto"/>
              <w:ind w:firstLine="708"/>
              <w:rPr>
                <w:rFonts w:ascii="Times New Roman" w:eastAsia="Times New Roman" w:hAnsi="Times New Roman" w:cs="Times New Roman"/>
                <w:sz w:val="24"/>
                <w:szCs w:val="24"/>
                <w:lang w:eastAsia="tr-TR"/>
              </w:rPr>
            </w:pPr>
            <w:r w:rsidRPr="005D5F3F">
              <w:rPr>
                <w:rFonts w:ascii="Times New Roman" w:eastAsia="Times New Roman" w:hAnsi="Times New Roman" w:cs="Times New Roman"/>
                <w:sz w:val="24"/>
                <w:szCs w:val="24"/>
                <w:lang w:eastAsia="tr-TR"/>
              </w:rPr>
              <w:t xml:space="preserve">g) İlköğretim, lise ders kitapları, teksir, fotokopi ile çoğaltılmış ya da korsan basım bilgi kaynakları bağış olarak kabul edilmez. </w:t>
            </w:r>
          </w:p>
          <w:p w:rsidR="005D5F3F" w:rsidRPr="005D5F3F" w:rsidRDefault="005D5F3F" w:rsidP="005D5F3F">
            <w:pPr>
              <w:spacing w:after="0" w:line="360" w:lineRule="auto"/>
              <w:ind w:firstLine="708"/>
              <w:rPr>
                <w:rFonts w:ascii="Times New Roman" w:eastAsia="Times New Roman" w:hAnsi="Times New Roman" w:cs="Times New Roman"/>
                <w:sz w:val="24"/>
                <w:szCs w:val="24"/>
                <w:lang w:eastAsia="tr-TR"/>
              </w:rPr>
            </w:pPr>
            <w:r w:rsidRPr="005D5F3F">
              <w:rPr>
                <w:rFonts w:ascii="Times New Roman" w:eastAsia="Times New Roman" w:hAnsi="Times New Roman" w:cs="Times New Roman"/>
                <w:sz w:val="24"/>
                <w:szCs w:val="24"/>
                <w:lang w:eastAsia="tr-TR"/>
              </w:rPr>
              <w:t xml:space="preserve">h) Bağış yapan kişiler için, kütüphane içinde koleksiyonun bütünlüğünü bozacak şekilde özel bir koleksiyon ya da mekân oluşturulamaz. Ancak bağışlanan bilgi kaynakları, yazma veya nadir eserlerden ya da belirli bir konuda zengin bir koleksiyondan oluşuyorsa özel bir bölüm oluşturulabilir. Bu konudaki karar, Daire Başkanlığına aittir. </w:t>
            </w:r>
          </w:p>
          <w:p w:rsidR="005D5F3F" w:rsidRPr="005D5F3F" w:rsidRDefault="005D5F3F" w:rsidP="005D5F3F">
            <w:pPr>
              <w:spacing w:after="0" w:line="360" w:lineRule="auto"/>
              <w:ind w:firstLine="708"/>
              <w:rPr>
                <w:rFonts w:ascii="Times New Roman" w:eastAsia="Times New Roman" w:hAnsi="Times New Roman" w:cs="Times New Roman"/>
                <w:sz w:val="24"/>
                <w:szCs w:val="24"/>
                <w:lang w:eastAsia="tr-TR"/>
              </w:rPr>
            </w:pPr>
            <w:r w:rsidRPr="005D5F3F">
              <w:rPr>
                <w:rFonts w:ascii="Times New Roman" w:eastAsia="Times New Roman" w:hAnsi="Times New Roman" w:cs="Times New Roman"/>
                <w:sz w:val="24"/>
                <w:szCs w:val="24"/>
                <w:lang w:eastAsia="tr-TR"/>
              </w:rPr>
              <w:lastRenderedPageBreak/>
              <w:t xml:space="preserve">ı) Bağışlanacak bilgi kaynakları Kütüphaneye “Ankara Hacı Bayram Veli Üniversitesi Kütüphanesi Bağış Yayın Kabul Formu” ile teslim edilir. Bağışlanan bilgi kaynaklarının kütüphane koleksiyonuna eklenmesi, eklenmeyenlerin başka kurumlara bağışlanması veya geri dönüşüme gönderilmesi konusunda karar verme yetkisi Daire Başkanlığına aittir. </w:t>
            </w:r>
          </w:p>
          <w:p w:rsidR="005D5F3F" w:rsidRPr="005D5F3F" w:rsidRDefault="005D5F3F" w:rsidP="005D5F3F">
            <w:pPr>
              <w:spacing w:after="0" w:line="360" w:lineRule="auto"/>
              <w:ind w:firstLine="708"/>
              <w:rPr>
                <w:rFonts w:ascii="Times New Roman" w:eastAsia="Times New Roman" w:hAnsi="Times New Roman" w:cs="Times New Roman"/>
                <w:sz w:val="24"/>
                <w:szCs w:val="24"/>
                <w:lang w:eastAsia="tr-TR"/>
              </w:rPr>
            </w:pPr>
            <w:r w:rsidRPr="005D5F3F">
              <w:rPr>
                <w:rFonts w:ascii="Times New Roman" w:eastAsia="Times New Roman" w:hAnsi="Times New Roman" w:cs="Times New Roman"/>
                <w:sz w:val="24"/>
                <w:szCs w:val="24"/>
                <w:lang w:eastAsia="tr-TR"/>
              </w:rPr>
              <w:t xml:space="preserve">i) Bağışçılara, AHBVÜ Rektörü tarafından teşekkür yazısı yazılır. </w:t>
            </w:r>
          </w:p>
          <w:p w:rsidR="005D5F3F" w:rsidRPr="005D5F3F" w:rsidRDefault="005D5F3F" w:rsidP="005D5F3F">
            <w:pPr>
              <w:spacing w:after="0" w:line="360" w:lineRule="auto"/>
              <w:ind w:firstLine="708"/>
              <w:rPr>
                <w:rFonts w:ascii="Times New Roman" w:eastAsia="Times New Roman" w:hAnsi="Times New Roman" w:cs="Times New Roman"/>
                <w:sz w:val="24"/>
                <w:szCs w:val="24"/>
                <w:lang w:eastAsia="tr-TR"/>
              </w:rPr>
            </w:pPr>
            <w:r w:rsidRPr="005D5F3F">
              <w:rPr>
                <w:rFonts w:ascii="Times New Roman" w:eastAsia="Times New Roman" w:hAnsi="Times New Roman" w:cs="Times New Roman"/>
                <w:sz w:val="24"/>
                <w:szCs w:val="24"/>
                <w:lang w:eastAsia="tr-TR"/>
              </w:rPr>
              <w:t>j) Bağışlanan basılı bilgi kaynaklarının iç kapağına Kütüphane ve</w:t>
            </w:r>
          </w:p>
          <w:p w:rsidR="005D5F3F" w:rsidRPr="005D5F3F" w:rsidRDefault="00BE1971" w:rsidP="005D5F3F">
            <w:pPr>
              <w:spacing w:after="0" w:line="360" w:lineRule="auto"/>
              <w:ind w:firstLine="708"/>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Dokümantasyon Daire</w:t>
            </w:r>
            <w:r w:rsidR="005D5F3F" w:rsidRPr="005D5F3F">
              <w:rPr>
                <w:rFonts w:ascii="Times New Roman" w:eastAsia="Times New Roman" w:hAnsi="Times New Roman" w:cs="Times New Roman"/>
                <w:sz w:val="24"/>
                <w:szCs w:val="24"/>
                <w:lang w:eastAsia="tr-TR"/>
              </w:rPr>
              <w:t xml:space="preserve"> Başkanlığınca “Kütüphanemize </w:t>
            </w:r>
            <w:proofErr w:type="gramStart"/>
            <w:r w:rsidR="005D5F3F" w:rsidRPr="005D5F3F">
              <w:rPr>
                <w:rFonts w:ascii="Times New Roman" w:eastAsia="Times New Roman" w:hAnsi="Times New Roman" w:cs="Times New Roman"/>
                <w:sz w:val="24"/>
                <w:szCs w:val="24"/>
                <w:lang w:eastAsia="tr-TR"/>
              </w:rPr>
              <w:t>……</w:t>
            </w:r>
            <w:r>
              <w:rPr>
                <w:rFonts w:ascii="Times New Roman" w:eastAsia="Times New Roman" w:hAnsi="Times New Roman" w:cs="Times New Roman"/>
                <w:sz w:val="24"/>
                <w:szCs w:val="24"/>
                <w:lang w:eastAsia="tr-TR"/>
              </w:rPr>
              <w:t>………….</w:t>
            </w:r>
            <w:proofErr w:type="gramEnd"/>
            <w:r>
              <w:rPr>
                <w:rFonts w:ascii="Times New Roman" w:eastAsia="Times New Roman" w:hAnsi="Times New Roman" w:cs="Times New Roman"/>
                <w:sz w:val="24"/>
                <w:szCs w:val="24"/>
                <w:lang w:eastAsia="tr-TR"/>
              </w:rPr>
              <w:t xml:space="preserve"> </w:t>
            </w:r>
            <w:r w:rsidR="00917BA5">
              <w:rPr>
                <w:rFonts w:ascii="Times New Roman" w:eastAsia="Times New Roman" w:hAnsi="Times New Roman" w:cs="Times New Roman"/>
                <w:sz w:val="24"/>
                <w:szCs w:val="24"/>
                <w:lang w:eastAsia="tr-TR"/>
              </w:rPr>
              <w:t>t</w:t>
            </w:r>
            <w:r>
              <w:rPr>
                <w:rFonts w:ascii="Times New Roman" w:eastAsia="Times New Roman" w:hAnsi="Times New Roman" w:cs="Times New Roman"/>
                <w:sz w:val="24"/>
                <w:szCs w:val="24"/>
                <w:lang w:eastAsia="tr-TR"/>
              </w:rPr>
              <w:t>arafından bağışlanmıştır</w:t>
            </w:r>
            <w:r w:rsidR="005D5F3F" w:rsidRPr="005D5F3F">
              <w:rPr>
                <w:rFonts w:ascii="Times New Roman" w:eastAsia="Times New Roman" w:hAnsi="Times New Roman" w:cs="Times New Roman"/>
                <w:sz w:val="24"/>
                <w:szCs w:val="24"/>
                <w:lang w:eastAsia="tr-TR"/>
              </w:rPr>
              <w:t xml:space="preserve">” damgası vurulur. </w:t>
            </w:r>
          </w:p>
          <w:p w:rsidR="005D5F3F" w:rsidRPr="005D5F3F" w:rsidRDefault="005D5F3F" w:rsidP="005D5F3F">
            <w:pPr>
              <w:spacing w:after="0" w:line="360" w:lineRule="auto"/>
              <w:ind w:firstLine="708"/>
              <w:rPr>
                <w:rFonts w:ascii="Times New Roman" w:eastAsia="Times New Roman" w:hAnsi="Times New Roman" w:cs="Times New Roman"/>
                <w:sz w:val="24"/>
                <w:szCs w:val="24"/>
                <w:lang w:eastAsia="tr-TR"/>
              </w:rPr>
            </w:pPr>
            <w:r w:rsidRPr="005D5F3F">
              <w:rPr>
                <w:rFonts w:ascii="Times New Roman" w:eastAsia="Times New Roman" w:hAnsi="Times New Roman" w:cs="Times New Roman"/>
                <w:sz w:val="24"/>
                <w:szCs w:val="24"/>
                <w:lang w:eastAsia="tr-TR"/>
              </w:rPr>
              <w:t xml:space="preserve">k) Bağış gelen kitap vb. materyalin hizmete hazır hale getirilmesi için gerekli işlemlerin yapılmasında öncelik, öğretim elemanları ve öğrenci istekleri ile satın alınan bilgi kaynaklarına aittir. </w:t>
            </w:r>
          </w:p>
          <w:p w:rsidR="00AB2429" w:rsidRPr="00AB2429" w:rsidRDefault="005D5F3F" w:rsidP="005D5F3F">
            <w:pPr>
              <w:spacing w:after="0" w:line="360" w:lineRule="auto"/>
              <w:ind w:firstLine="708"/>
              <w:rPr>
                <w:rFonts w:ascii="Times New Roman" w:eastAsia="Times New Roman" w:hAnsi="Times New Roman" w:cs="Times New Roman"/>
                <w:sz w:val="24"/>
                <w:szCs w:val="24"/>
                <w:lang w:eastAsia="tr-TR"/>
              </w:rPr>
            </w:pPr>
            <w:r w:rsidRPr="005D5F3F">
              <w:rPr>
                <w:rFonts w:ascii="Times New Roman" w:eastAsia="Times New Roman" w:hAnsi="Times New Roman" w:cs="Times New Roman"/>
                <w:sz w:val="24"/>
                <w:szCs w:val="24"/>
                <w:lang w:eastAsia="tr-TR"/>
              </w:rPr>
              <w:t xml:space="preserve">l) Bağış olarak kabul edilen eserler Taşınır Mal Yönetmeliğine göre kayıt altına alınarak, taşınır fişi bağışta bulunana bildirilir. </w:t>
            </w:r>
            <w:r w:rsidR="00AB2429" w:rsidRPr="00AB2429">
              <w:rPr>
                <w:rFonts w:ascii="Times New Roman" w:eastAsia="Times New Roman" w:hAnsi="Times New Roman" w:cs="Times New Roman"/>
                <w:sz w:val="24"/>
                <w:szCs w:val="24"/>
                <w:lang w:eastAsia="tr-TR"/>
              </w:rPr>
              <w:t xml:space="preserve"> </w:t>
            </w:r>
          </w:p>
          <w:p w:rsidR="002E30D1" w:rsidRPr="002E30D1" w:rsidRDefault="002E30D1" w:rsidP="00921BEC">
            <w:pPr>
              <w:spacing w:after="0" w:line="240" w:lineRule="auto"/>
              <w:jc w:val="both"/>
              <w:rPr>
                <w:rFonts w:ascii="Times New Roman" w:eastAsia="Times New Roman" w:hAnsi="Times New Roman" w:cs="Times New Roman"/>
                <w:color w:val="000000"/>
                <w:szCs w:val="24"/>
                <w:lang w:eastAsia="tr-TR"/>
              </w:rPr>
            </w:pPr>
          </w:p>
        </w:tc>
      </w:tr>
    </w:tbl>
    <w:p w:rsidR="002E30D1" w:rsidRPr="002E30D1" w:rsidRDefault="002E30D1" w:rsidP="002E30D1">
      <w:pPr>
        <w:keepNext/>
        <w:autoSpaceDE w:val="0"/>
        <w:autoSpaceDN w:val="0"/>
        <w:adjustRightInd w:val="0"/>
        <w:spacing w:after="0" w:line="240" w:lineRule="auto"/>
        <w:jc w:val="center"/>
        <w:outlineLvl w:val="0"/>
        <w:rPr>
          <w:rFonts w:ascii="Times New Roman" w:eastAsia="Times New Roman" w:hAnsi="Times New Roman" w:cs="Times New Roman"/>
          <w:b/>
          <w:color w:val="000000"/>
          <w:szCs w:val="24"/>
          <w:lang w:eastAsia="tr-TR"/>
        </w:rPr>
      </w:pPr>
    </w:p>
    <w:p w:rsidR="002E30D1" w:rsidRPr="002E30D1" w:rsidRDefault="002E30D1" w:rsidP="002E30D1">
      <w:pPr>
        <w:spacing w:after="0" w:line="240" w:lineRule="auto"/>
        <w:jc w:val="both"/>
        <w:rPr>
          <w:rFonts w:ascii="Times New Roman" w:eastAsia="Times New Roman" w:hAnsi="Times New Roman" w:cs="Times New Roman"/>
          <w:b/>
          <w:color w:val="000000"/>
          <w:szCs w:val="24"/>
          <w:lang w:eastAsia="tr-TR"/>
        </w:rPr>
      </w:pPr>
      <w:r w:rsidRPr="002E30D1">
        <w:rPr>
          <w:rFonts w:ascii="Times New Roman" w:eastAsia="Times New Roman" w:hAnsi="Times New Roman" w:cs="Times New Roman"/>
          <w:b/>
          <w:color w:val="000000"/>
          <w:szCs w:val="24"/>
          <w:lang w:eastAsia="tr-TR"/>
        </w:rPr>
        <w:t>Bağışta Bulunan Kişinin:</w:t>
      </w:r>
    </w:p>
    <w:p w:rsidR="002E30D1" w:rsidRPr="002E30D1" w:rsidRDefault="002E30D1" w:rsidP="002E30D1">
      <w:pPr>
        <w:spacing w:after="0" w:line="240" w:lineRule="auto"/>
        <w:jc w:val="both"/>
        <w:rPr>
          <w:rFonts w:ascii="Times New Roman" w:eastAsia="Times New Roman" w:hAnsi="Times New Roman" w:cs="Times New Roman"/>
          <w:b/>
          <w:color w:val="000000"/>
          <w:szCs w:val="24"/>
          <w:lang w:eastAsia="tr-TR"/>
        </w:rPr>
      </w:pPr>
      <w:r w:rsidRPr="002E30D1">
        <w:rPr>
          <w:rFonts w:ascii="Times New Roman" w:eastAsia="Times New Roman" w:hAnsi="Times New Roman" w:cs="Times New Roman"/>
          <w:b/>
          <w:color w:val="000000"/>
          <w:szCs w:val="24"/>
          <w:lang w:eastAsia="tr-TR"/>
        </w:rPr>
        <w:tab/>
        <w:t xml:space="preserve">                                                    </w:t>
      </w:r>
      <w:r w:rsidRPr="002E30D1">
        <w:rPr>
          <w:rFonts w:ascii="Times New Roman" w:eastAsia="Times New Roman" w:hAnsi="Times New Roman" w:cs="Times New Roman"/>
          <w:b/>
          <w:color w:val="000000"/>
          <w:szCs w:val="24"/>
          <w:lang w:eastAsia="tr-TR"/>
        </w:rPr>
        <w:tab/>
      </w:r>
      <w:r w:rsidRPr="002E30D1">
        <w:rPr>
          <w:rFonts w:ascii="Times New Roman" w:eastAsia="Times New Roman" w:hAnsi="Times New Roman" w:cs="Times New Roman"/>
          <w:b/>
          <w:color w:val="000000"/>
          <w:szCs w:val="24"/>
          <w:lang w:eastAsia="tr-TR"/>
        </w:rPr>
        <w:tab/>
      </w:r>
      <w:r w:rsidRPr="002E30D1">
        <w:rPr>
          <w:rFonts w:ascii="Times New Roman" w:eastAsia="Times New Roman" w:hAnsi="Times New Roman" w:cs="Times New Roman"/>
          <w:b/>
          <w:color w:val="000000"/>
          <w:szCs w:val="24"/>
          <w:lang w:eastAsia="tr-TR"/>
        </w:rPr>
        <w:tab/>
      </w:r>
      <w:r w:rsidRPr="002E30D1">
        <w:rPr>
          <w:rFonts w:ascii="Times New Roman" w:eastAsia="Times New Roman" w:hAnsi="Times New Roman" w:cs="Times New Roman"/>
          <w:b/>
          <w:color w:val="000000"/>
          <w:szCs w:val="24"/>
          <w:lang w:eastAsia="tr-TR"/>
        </w:rPr>
        <w:tab/>
      </w:r>
    </w:p>
    <w:tbl>
      <w:tblPr>
        <w:tblW w:w="99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6885"/>
      </w:tblGrid>
      <w:tr w:rsidR="002E30D1" w:rsidRPr="002E30D1" w:rsidTr="002E4D08">
        <w:trPr>
          <w:trHeight w:val="357"/>
        </w:trPr>
        <w:tc>
          <w:tcPr>
            <w:tcW w:w="3085" w:type="dxa"/>
            <w:shd w:val="clear" w:color="auto" w:fill="auto"/>
          </w:tcPr>
          <w:p w:rsidR="002E30D1" w:rsidRPr="002E30D1" w:rsidRDefault="002E30D1" w:rsidP="002E30D1">
            <w:pPr>
              <w:spacing w:after="0" w:line="240" w:lineRule="auto"/>
              <w:rPr>
                <w:rFonts w:ascii="Times New Roman" w:eastAsia="Times New Roman" w:hAnsi="Times New Roman" w:cs="Times New Roman"/>
                <w:szCs w:val="24"/>
                <w:lang w:eastAsia="tr-TR"/>
              </w:rPr>
            </w:pPr>
            <w:r w:rsidRPr="002E30D1">
              <w:rPr>
                <w:rFonts w:ascii="Times New Roman" w:eastAsia="Times New Roman" w:hAnsi="Times New Roman" w:cs="Times New Roman"/>
                <w:b/>
                <w:color w:val="000000"/>
                <w:szCs w:val="24"/>
                <w:lang w:eastAsia="tr-TR"/>
              </w:rPr>
              <w:t>Adı</w:t>
            </w:r>
            <w:r w:rsidRPr="002E30D1">
              <w:rPr>
                <w:rFonts w:ascii="Times New Roman" w:eastAsia="Times New Roman" w:hAnsi="Times New Roman" w:cs="Times New Roman"/>
                <w:b/>
                <w:color w:val="000000"/>
                <w:szCs w:val="24"/>
                <w:lang w:eastAsia="tr-TR"/>
              </w:rPr>
              <w:tab/>
            </w:r>
          </w:p>
        </w:tc>
        <w:tc>
          <w:tcPr>
            <w:tcW w:w="6885" w:type="dxa"/>
            <w:shd w:val="clear" w:color="auto" w:fill="auto"/>
          </w:tcPr>
          <w:p w:rsidR="002E30D1" w:rsidRPr="002E30D1" w:rsidRDefault="002E30D1" w:rsidP="002E30D1">
            <w:pPr>
              <w:spacing w:after="0" w:line="240" w:lineRule="auto"/>
              <w:rPr>
                <w:rFonts w:ascii="Times New Roman" w:eastAsia="Times New Roman" w:hAnsi="Times New Roman" w:cs="Times New Roman"/>
                <w:szCs w:val="24"/>
                <w:lang w:eastAsia="tr-TR"/>
              </w:rPr>
            </w:pPr>
          </w:p>
        </w:tc>
      </w:tr>
      <w:tr w:rsidR="002E30D1" w:rsidRPr="002E30D1" w:rsidTr="002E4D08">
        <w:trPr>
          <w:trHeight w:val="336"/>
        </w:trPr>
        <w:tc>
          <w:tcPr>
            <w:tcW w:w="3085" w:type="dxa"/>
            <w:shd w:val="clear" w:color="auto" w:fill="auto"/>
          </w:tcPr>
          <w:p w:rsidR="002E30D1" w:rsidRPr="002E30D1" w:rsidRDefault="002E30D1" w:rsidP="002E30D1">
            <w:pPr>
              <w:spacing w:after="0" w:line="240" w:lineRule="auto"/>
              <w:rPr>
                <w:rFonts w:ascii="Times New Roman" w:eastAsia="Times New Roman" w:hAnsi="Times New Roman" w:cs="Times New Roman"/>
                <w:szCs w:val="24"/>
                <w:lang w:eastAsia="tr-TR"/>
              </w:rPr>
            </w:pPr>
            <w:r w:rsidRPr="002E30D1">
              <w:rPr>
                <w:rFonts w:ascii="Times New Roman" w:eastAsia="Times New Roman" w:hAnsi="Times New Roman" w:cs="Times New Roman"/>
                <w:b/>
                <w:color w:val="000000"/>
                <w:szCs w:val="24"/>
                <w:lang w:eastAsia="tr-TR"/>
              </w:rPr>
              <w:t>Soyadı</w:t>
            </w:r>
            <w:r w:rsidRPr="002E30D1">
              <w:rPr>
                <w:rFonts w:ascii="Times New Roman" w:eastAsia="Times New Roman" w:hAnsi="Times New Roman" w:cs="Times New Roman"/>
                <w:b/>
                <w:color w:val="000000"/>
                <w:szCs w:val="24"/>
                <w:lang w:eastAsia="tr-TR"/>
              </w:rPr>
              <w:tab/>
            </w:r>
          </w:p>
        </w:tc>
        <w:tc>
          <w:tcPr>
            <w:tcW w:w="6885" w:type="dxa"/>
            <w:shd w:val="clear" w:color="auto" w:fill="auto"/>
          </w:tcPr>
          <w:p w:rsidR="002E30D1" w:rsidRPr="002E30D1" w:rsidRDefault="002E30D1" w:rsidP="002E30D1">
            <w:pPr>
              <w:spacing w:after="0" w:line="240" w:lineRule="auto"/>
              <w:rPr>
                <w:rFonts w:ascii="Times New Roman" w:eastAsia="Times New Roman" w:hAnsi="Times New Roman" w:cs="Times New Roman"/>
                <w:szCs w:val="24"/>
                <w:lang w:eastAsia="tr-TR"/>
              </w:rPr>
            </w:pPr>
          </w:p>
        </w:tc>
      </w:tr>
      <w:tr w:rsidR="002E30D1" w:rsidRPr="002E30D1" w:rsidTr="002E4D08">
        <w:trPr>
          <w:trHeight w:val="357"/>
        </w:trPr>
        <w:tc>
          <w:tcPr>
            <w:tcW w:w="3085" w:type="dxa"/>
            <w:shd w:val="clear" w:color="auto" w:fill="auto"/>
          </w:tcPr>
          <w:p w:rsidR="002E30D1" w:rsidRPr="002E30D1" w:rsidRDefault="002E30D1" w:rsidP="002E30D1">
            <w:pPr>
              <w:spacing w:after="0" w:line="240" w:lineRule="auto"/>
              <w:rPr>
                <w:rFonts w:ascii="Times New Roman" w:eastAsia="Times New Roman" w:hAnsi="Times New Roman" w:cs="Times New Roman"/>
                <w:szCs w:val="24"/>
                <w:lang w:eastAsia="tr-TR"/>
              </w:rPr>
            </w:pPr>
            <w:r w:rsidRPr="002E30D1">
              <w:rPr>
                <w:rFonts w:ascii="Times New Roman" w:eastAsia="Times New Roman" w:hAnsi="Times New Roman" w:cs="Times New Roman"/>
                <w:b/>
                <w:color w:val="000000"/>
                <w:szCs w:val="24"/>
                <w:lang w:eastAsia="tr-TR"/>
              </w:rPr>
              <w:t>E-Posta Adresi</w:t>
            </w:r>
            <w:r w:rsidRPr="002E30D1">
              <w:rPr>
                <w:rFonts w:ascii="Times New Roman" w:eastAsia="Times New Roman" w:hAnsi="Times New Roman" w:cs="Times New Roman"/>
                <w:b/>
                <w:color w:val="000000"/>
                <w:szCs w:val="24"/>
                <w:lang w:eastAsia="tr-TR"/>
              </w:rPr>
              <w:tab/>
            </w:r>
            <w:r w:rsidRPr="002E30D1">
              <w:rPr>
                <w:rFonts w:ascii="Times New Roman" w:eastAsia="Times New Roman" w:hAnsi="Times New Roman" w:cs="Times New Roman"/>
                <w:b/>
                <w:color w:val="000000"/>
                <w:szCs w:val="24"/>
                <w:lang w:eastAsia="tr-TR"/>
              </w:rPr>
              <w:tab/>
            </w:r>
          </w:p>
        </w:tc>
        <w:tc>
          <w:tcPr>
            <w:tcW w:w="6885" w:type="dxa"/>
            <w:shd w:val="clear" w:color="auto" w:fill="auto"/>
          </w:tcPr>
          <w:p w:rsidR="002E30D1" w:rsidRPr="002E30D1" w:rsidRDefault="002E30D1" w:rsidP="002E30D1">
            <w:pPr>
              <w:spacing w:after="0" w:line="240" w:lineRule="auto"/>
              <w:rPr>
                <w:rFonts w:ascii="Times New Roman" w:eastAsia="Times New Roman" w:hAnsi="Times New Roman" w:cs="Times New Roman"/>
                <w:szCs w:val="24"/>
                <w:lang w:eastAsia="tr-TR"/>
              </w:rPr>
            </w:pPr>
          </w:p>
        </w:tc>
      </w:tr>
      <w:tr w:rsidR="002E30D1" w:rsidRPr="002E30D1" w:rsidTr="002E4D08">
        <w:trPr>
          <w:trHeight w:val="357"/>
        </w:trPr>
        <w:tc>
          <w:tcPr>
            <w:tcW w:w="3085" w:type="dxa"/>
            <w:shd w:val="clear" w:color="auto" w:fill="auto"/>
          </w:tcPr>
          <w:p w:rsidR="002E30D1" w:rsidRPr="002E30D1" w:rsidRDefault="002E30D1" w:rsidP="002E30D1">
            <w:pPr>
              <w:spacing w:after="0" w:line="240" w:lineRule="auto"/>
              <w:rPr>
                <w:rFonts w:ascii="Times New Roman" w:eastAsia="Times New Roman" w:hAnsi="Times New Roman" w:cs="Times New Roman"/>
                <w:szCs w:val="24"/>
                <w:lang w:eastAsia="tr-TR"/>
              </w:rPr>
            </w:pPr>
            <w:r w:rsidRPr="002E30D1">
              <w:rPr>
                <w:rFonts w:ascii="Times New Roman" w:eastAsia="Times New Roman" w:hAnsi="Times New Roman" w:cs="Times New Roman"/>
                <w:b/>
                <w:color w:val="000000"/>
                <w:szCs w:val="24"/>
                <w:lang w:eastAsia="tr-TR"/>
              </w:rPr>
              <w:t>Adres</w:t>
            </w:r>
            <w:r w:rsidRPr="002E30D1">
              <w:rPr>
                <w:rFonts w:ascii="Times New Roman" w:eastAsia="Times New Roman" w:hAnsi="Times New Roman" w:cs="Times New Roman"/>
                <w:b/>
                <w:color w:val="000000"/>
                <w:szCs w:val="24"/>
                <w:lang w:eastAsia="tr-TR"/>
              </w:rPr>
              <w:tab/>
            </w:r>
          </w:p>
        </w:tc>
        <w:tc>
          <w:tcPr>
            <w:tcW w:w="6885" w:type="dxa"/>
            <w:shd w:val="clear" w:color="auto" w:fill="auto"/>
          </w:tcPr>
          <w:p w:rsidR="002E30D1" w:rsidRPr="002E30D1" w:rsidRDefault="002E30D1" w:rsidP="002E30D1">
            <w:pPr>
              <w:spacing w:after="0" w:line="240" w:lineRule="auto"/>
              <w:rPr>
                <w:rFonts w:ascii="Times New Roman" w:eastAsia="Times New Roman" w:hAnsi="Times New Roman" w:cs="Times New Roman"/>
                <w:szCs w:val="24"/>
                <w:lang w:eastAsia="tr-TR"/>
              </w:rPr>
            </w:pPr>
          </w:p>
        </w:tc>
      </w:tr>
      <w:tr w:rsidR="002E30D1" w:rsidRPr="002E30D1" w:rsidTr="002E4D08">
        <w:trPr>
          <w:trHeight w:val="336"/>
        </w:trPr>
        <w:tc>
          <w:tcPr>
            <w:tcW w:w="3085" w:type="dxa"/>
            <w:shd w:val="clear" w:color="auto" w:fill="auto"/>
          </w:tcPr>
          <w:p w:rsidR="002E30D1" w:rsidRPr="002E30D1" w:rsidRDefault="002E30D1" w:rsidP="002E30D1">
            <w:pPr>
              <w:spacing w:after="0" w:line="240" w:lineRule="auto"/>
              <w:rPr>
                <w:rFonts w:ascii="Times New Roman" w:eastAsia="Times New Roman" w:hAnsi="Times New Roman" w:cs="Times New Roman"/>
                <w:szCs w:val="24"/>
                <w:lang w:eastAsia="tr-TR"/>
              </w:rPr>
            </w:pPr>
            <w:r w:rsidRPr="002E30D1">
              <w:rPr>
                <w:rFonts w:ascii="Times New Roman" w:eastAsia="Times New Roman" w:hAnsi="Times New Roman" w:cs="Times New Roman"/>
                <w:b/>
                <w:color w:val="000000"/>
                <w:szCs w:val="24"/>
                <w:lang w:eastAsia="tr-TR"/>
              </w:rPr>
              <w:t>Telefon</w:t>
            </w:r>
          </w:p>
        </w:tc>
        <w:tc>
          <w:tcPr>
            <w:tcW w:w="6885" w:type="dxa"/>
            <w:shd w:val="clear" w:color="auto" w:fill="auto"/>
          </w:tcPr>
          <w:p w:rsidR="002E30D1" w:rsidRPr="002E30D1" w:rsidRDefault="002E30D1" w:rsidP="002E30D1">
            <w:pPr>
              <w:spacing w:after="0" w:line="240" w:lineRule="auto"/>
              <w:rPr>
                <w:rFonts w:ascii="Times New Roman" w:eastAsia="Times New Roman" w:hAnsi="Times New Roman" w:cs="Times New Roman"/>
                <w:szCs w:val="24"/>
                <w:lang w:eastAsia="tr-TR"/>
              </w:rPr>
            </w:pPr>
          </w:p>
        </w:tc>
      </w:tr>
      <w:tr w:rsidR="002E30D1" w:rsidRPr="002E30D1" w:rsidTr="002E4D08">
        <w:trPr>
          <w:trHeight w:val="357"/>
        </w:trPr>
        <w:tc>
          <w:tcPr>
            <w:tcW w:w="3085" w:type="dxa"/>
            <w:shd w:val="clear" w:color="auto" w:fill="auto"/>
          </w:tcPr>
          <w:p w:rsidR="002E30D1" w:rsidRPr="002E30D1" w:rsidRDefault="002E30D1" w:rsidP="002E30D1">
            <w:pPr>
              <w:spacing w:after="0" w:line="240" w:lineRule="auto"/>
              <w:rPr>
                <w:rFonts w:ascii="Times New Roman" w:eastAsia="Times New Roman" w:hAnsi="Times New Roman" w:cs="Times New Roman"/>
                <w:szCs w:val="24"/>
                <w:lang w:eastAsia="tr-TR"/>
              </w:rPr>
            </w:pPr>
            <w:r w:rsidRPr="002E30D1">
              <w:rPr>
                <w:rFonts w:ascii="Times New Roman" w:eastAsia="Times New Roman" w:hAnsi="Times New Roman" w:cs="Times New Roman"/>
                <w:b/>
                <w:color w:val="000000"/>
                <w:szCs w:val="24"/>
                <w:lang w:eastAsia="tr-TR"/>
              </w:rPr>
              <w:t>Faks</w:t>
            </w:r>
          </w:p>
        </w:tc>
        <w:tc>
          <w:tcPr>
            <w:tcW w:w="6885" w:type="dxa"/>
            <w:shd w:val="clear" w:color="auto" w:fill="auto"/>
          </w:tcPr>
          <w:p w:rsidR="002E30D1" w:rsidRPr="002E30D1" w:rsidRDefault="002E30D1" w:rsidP="002E30D1">
            <w:pPr>
              <w:spacing w:after="0" w:line="240" w:lineRule="auto"/>
              <w:rPr>
                <w:rFonts w:ascii="Times New Roman" w:eastAsia="Times New Roman" w:hAnsi="Times New Roman" w:cs="Times New Roman"/>
                <w:szCs w:val="24"/>
                <w:lang w:eastAsia="tr-TR"/>
              </w:rPr>
            </w:pPr>
          </w:p>
        </w:tc>
      </w:tr>
    </w:tbl>
    <w:p w:rsidR="002E30D1" w:rsidRPr="002E30D1" w:rsidRDefault="002E30D1" w:rsidP="002E30D1">
      <w:pPr>
        <w:spacing w:after="0" w:line="240" w:lineRule="auto"/>
        <w:rPr>
          <w:rFonts w:ascii="Times New Roman" w:eastAsia="Times New Roman" w:hAnsi="Times New Roman" w:cs="Times New Roman"/>
          <w:szCs w:val="24"/>
          <w:lang w:eastAsia="tr-TR"/>
        </w:rPr>
      </w:pPr>
    </w:p>
    <w:p w:rsidR="002E30D1" w:rsidRPr="002E30D1" w:rsidRDefault="002E30D1" w:rsidP="002E30D1">
      <w:pPr>
        <w:numPr>
          <w:ilvl w:val="0"/>
          <w:numId w:val="1"/>
        </w:numPr>
        <w:spacing w:after="0" w:line="240" w:lineRule="auto"/>
        <w:jc w:val="both"/>
        <w:rPr>
          <w:rFonts w:ascii="Times New Roman" w:eastAsia="Times New Roman" w:hAnsi="Times New Roman" w:cs="Times New Roman"/>
          <w:b/>
          <w:color w:val="000000"/>
          <w:szCs w:val="24"/>
          <w:lang w:eastAsia="tr-TR"/>
        </w:rPr>
      </w:pPr>
      <w:r w:rsidRPr="002E30D1">
        <w:rPr>
          <w:rFonts w:ascii="Times New Roman" w:eastAsia="Times New Roman" w:hAnsi="Times New Roman" w:cs="Times New Roman"/>
          <w:b/>
          <w:color w:val="000000"/>
          <w:szCs w:val="24"/>
          <w:lang w:eastAsia="tr-TR"/>
        </w:rPr>
        <w:t>Yukarıda belirtilen maddeleri okudum, tüm şartları kabul ediyorum.</w:t>
      </w:r>
    </w:p>
    <w:p w:rsidR="002E30D1" w:rsidRPr="002E30D1" w:rsidRDefault="002E30D1" w:rsidP="002E30D1">
      <w:pPr>
        <w:spacing w:after="0" w:line="240" w:lineRule="auto"/>
        <w:jc w:val="both"/>
        <w:rPr>
          <w:rFonts w:ascii="Times New Roman" w:eastAsia="Times New Roman" w:hAnsi="Times New Roman" w:cs="Times New Roman"/>
          <w:b/>
          <w:color w:val="000000"/>
          <w:szCs w:val="24"/>
          <w:lang w:eastAsia="tr-TR"/>
        </w:rPr>
      </w:pPr>
    </w:p>
    <w:p w:rsidR="002E30D1" w:rsidRPr="002E30D1" w:rsidRDefault="002E30D1" w:rsidP="002E30D1">
      <w:pPr>
        <w:spacing w:after="0" w:line="240" w:lineRule="auto"/>
        <w:rPr>
          <w:rFonts w:ascii="Times New Roman" w:eastAsia="Times New Roman" w:hAnsi="Times New Roman" w:cs="Times New Roman"/>
          <w:b/>
          <w:szCs w:val="24"/>
          <w:lang w:eastAsia="tr-TR"/>
        </w:rPr>
      </w:pPr>
    </w:p>
    <w:p w:rsidR="002E30D1" w:rsidRPr="002E30D1" w:rsidRDefault="002E30D1" w:rsidP="002E30D1">
      <w:pPr>
        <w:spacing w:after="0" w:line="240" w:lineRule="auto"/>
        <w:jc w:val="center"/>
        <w:rPr>
          <w:rFonts w:ascii="Times New Roman" w:eastAsia="Times New Roman" w:hAnsi="Times New Roman" w:cs="Times New Roman"/>
          <w:b/>
          <w:szCs w:val="24"/>
          <w:lang w:eastAsia="tr-TR"/>
        </w:rPr>
      </w:pPr>
    </w:p>
    <w:p w:rsidR="002E30D1" w:rsidRPr="002E30D1" w:rsidRDefault="002E30D1" w:rsidP="002E30D1">
      <w:pPr>
        <w:spacing w:after="0" w:line="240" w:lineRule="auto"/>
        <w:jc w:val="center"/>
        <w:rPr>
          <w:rFonts w:ascii="Times New Roman" w:eastAsia="Times New Roman" w:hAnsi="Times New Roman" w:cs="Times New Roman"/>
          <w:b/>
          <w:szCs w:val="24"/>
          <w:lang w:eastAsia="tr-TR"/>
        </w:rPr>
      </w:pPr>
      <w:proofErr w:type="gramStart"/>
      <w:r w:rsidRPr="002E30D1">
        <w:rPr>
          <w:rFonts w:ascii="Times New Roman" w:eastAsia="Times New Roman" w:hAnsi="Times New Roman" w:cs="Times New Roman"/>
          <w:b/>
          <w:szCs w:val="24"/>
          <w:lang w:eastAsia="tr-TR"/>
        </w:rPr>
        <w:t xml:space="preserve">Ad  </w:t>
      </w:r>
      <w:proofErr w:type="spellStart"/>
      <w:r w:rsidRPr="002E30D1">
        <w:rPr>
          <w:rFonts w:ascii="Times New Roman" w:eastAsia="Times New Roman" w:hAnsi="Times New Roman" w:cs="Times New Roman"/>
          <w:b/>
          <w:szCs w:val="24"/>
          <w:lang w:eastAsia="tr-TR"/>
        </w:rPr>
        <w:t>Soayad</w:t>
      </w:r>
      <w:proofErr w:type="spellEnd"/>
      <w:proofErr w:type="gramEnd"/>
    </w:p>
    <w:p w:rsidR="002E30D1" w:rsidRPr="002E30D1" w:rsidRDefault="002E30D1" w:rsidP="002E30D1">
      <w:pPr>
        <w:spacing w:after="0" w:line="240" w:lineRule="auto"/>
        <w:jc w:val="center"/>
        <w:rPr>
          <w:rFonts w:ascii="Times New Roman" w:eastAsia="Times New Roman" w:hAnsi="Times New Roman" w:cs="Times New Roman"/>
          <w:b/>
          <w:szCs w:val="24"/>
          <w:lang w:eastAsia="tr-TR"/>
        </w:rPr>
      </w:pPr>
    </w:p>
    <w:p w:rsidR="002E30D1" w:rsidRPr="002E30D1" w:rsidRDefault="002E30D1" w:rsidP="002E30D1">
      <w:pPr>
        <w:spacing w:after="0" w:line="240" w:lineRule="auto"/>
        <w:jc w:val="center"/>
        <w:rPr>
          <w:rFonts w:ascii="Times New Roman" w:eastAsia="Times New Roman" w:hAnsi="Times New Roman" w:cs="Times New Roman"/>
          <w:b/>
          <w:szCs w:val="24"/>
          <w:lang w:eastAsia="tr-TR"/>
        </w:rPr>
      </w:pPr>
    </w:p>
    <w:p w:rsidR="002E30D1" w:rsidRPr="002E30D1" w:rsidRDefault="002E30D1" w:rsidP="002E30D1">
      <w:pPr>
        <w:spacing w:after="0" w:line="240" w:lineRule="auto"/>
        <w:jc w:val="center"/>
        <w:rPr>
          <w:rFonts w:ascii="Times New Roman" w:eastAsia="Times New Roman" w:hAnsi="Times New Roman" w:cs="Times New Roman"/>
          <w:b/>
          <w:szCs w:val="24"/>
          <w:lang w:eastAsia="tr-TR"/>
        </w:rPr>
      </w:pPr>
      <w:r w:rsidRPr="002E30D1">
        <w:rPr>
          <w:rFonts w:ascii="Times New Roman" w:eastAsia="Times New Roman" w:hAnsi="Times New Roman" w:cs="Times New Roman"/>
          <w:b/>
          <w:szCs w:val="24"/>
          <w:lang w:eastAsia="tr-TR"/>
        </w:rPr>
        <w:t>İmza</w:t>
      </w:r>
    </w:p>
    <w:p w:rsidR="002E30D1" w:rsidRPr="002E30D1" w:rsidRDefault="002E30D1" w:rsidP="002E30D1">
      <w:pPr>
        <w:spacing w:after="0" w:line="240" w:lineRule="auto"/>
        <w:jc w:val="center"/>
        <w:rPr>
          <w:rFonts w:ascii="Times New Roman" w:eastAsia="Times New Roman" w:hAnsi="Times New Roman" w:cs="Times New Roman"/>
          <w:szCs w:val="24"/>
          <w:lang w:eastAsia="tr-TR"/>
        </w:rPr>
      </w:pPr>
    </w:p>
    <w:p w:rsidR="002E30D1" w:rsidRPr="002E30D1" w:rsidRDefault="002E30D1" w:rsidP="002E30D1">
      <w:pPr>
        <w:spacing w:after="0" w:line="240" w:lineRule="auto"/>
        <w:jc w:val="center"/>
        <w:rPr>
          <w:rFonts w:ascii="Times New Roman" w:eastAsia="Times New Roman" w:hAnsi="Times New Roman" w:cs="Times New Roman"/>
          <w:b/>
          <w:szCs w:val="24"/>
          <w:lang w:eastAsia="tr-TR"/>
        </w:rPr>
      </w:pPr>
    </w:p>
    <w:p w:rsidR="002E30D1" w:rsidRPr="002E30D1" w:rsidRDefault="002E30D1" w:rsidP="002E30D1">
      <w:pPr>
        <w:spacing w:after="0" w:line="240" w:lineRule="auto"/>
        <w:jc w:val="center"/>
        <w:rPr>
          <w:rFonts w:ascii="Times New Roman" w:eastAsia="Times New Roman" w:hAnsi="Times New Roman" w:cs="Times New Roman"/>
          <w:b/>
          <w:szCs w:val="24"/>
          <w:lang w:eastAsia="tr-TR"/>
        </w:rPr>
      </w:pPr>
      <w:r w:rsidRPr="002E30D1">
        <w:rPr>
          <w:rFonts w:ascii="Times New Roman" w:eastAsia="Times New Roman" w:hAnsi="Times New Roman" w:cs="Times New Roman"/>
          <w:b/>
          <w:szCs w:val="24"/>
          <w:lang w:eastAsia="tr-TR"/>
        </w:rPr>
        <w:t>Tarih</w:t>
      </w:r>
    </w:p>
    <w:p w:rsidR="005B03B9" w:rsidRDefault="005B03B9"/>
    <w:sectPr w:rsidR="005B03B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23D4C"/>
    <w:multiLevelType w:val="hybridMultilevel"/>
    <w:tmpl w:val="911C673C"/>
    <w:lvl w:ilvl="0" w:tplc="715E8710">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1E55"/>
    <w:rsid w:val="002849F6"/>
    <w:rsid w:val="002E30D1"/>
    <w:rsid w:val="00436AFB"/>
    <w:rsid w:val="00527A70"/>
    <w:rsid w:val="005B03B9"/>
    <w:rsid w:val="005D5F3F"/>
    <w:rsid w:val="006D7DA7"/>
    <w:rsid w:val="00813FF5"/>
    <w:rsid w:val="00843ED9"/>
    <w:rsid w:val="00917BA5"/>
    <w:rsid w:val="00921BEC"/>
    <w:rsid w:val="00AB2429"/>
    <w:rsid w:val="00BE1971"/>
    <w:rsid w:val="00F21E55"/>
    <w:rsid w:val="00F92D8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F6DDD2B-3CFF-4DFF-B9F0-D756E3B57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2E30D1"/>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E30D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491</Words>
  <Characters>2801</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Win7</dc:creator>
  <cp:keywords/>
  <dc:description/>
  <cp:lastModifiedBy>Canan KARAOĞLU</cp:lastModifiedBy>
  <cp:revision>2</cp:revision>
  <dcterms:created xsi:type="dcterms:W3CDTF">2025-06-16T13:42:00Z</dcterms:created>
  <dcterms:modified xsi:type="dcterms:W3CDTF">2025-06-16T13:42:00Z</dcterms:modified>
</cp:coreProperties>
</file>