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FD5F3" w14:textId="7E29A426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ajorEastAsia" w:hAnsi="Calibri" w:cs="Calibri"/>
          <w:b/>
          <w:bCs/>
          <w:color w:val="1A1A1A"/>
          <w:sz w:val="21"/>
          <w:szCs w:val="21"/>
          <w:u w:val="single"/>
          <w:lang w:val="tr-TR"/>
        </w:rPr>
      </w:pPr>
      <w:bookmarkStart w:id="0" w:name="_GoBack"/>
      <w:bookmarkEnd w:id="0"/>
      <w:r w:rsidRPr="00367EB9">
        <w:rPr>
          <w:rStyle w:val="Gl"/>
          <w:rFonts w:ascii="Calibri" w:eastAsiaTheme="majorEastAsia" w:hAnsi="Calibri" w:cs="Calibri"/>
          <w:color w:val="1A1A1A"/>
          <w:sz w:val="21"/>
          <w:szCs w:val="21"/>
          <w:u w:val="single"/>
          <w:lang w:val="tr-TR"/>
        </w:rPr>
        <w:t>Muteferriqa:</w:t>
      </w:r>
    </w:p>
    <w:p w14:paraId="22228091" w14:textId="68F85C38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Muteferriqa, Osmanlı ve Türkiye çalışmaları için geliştirilmiş bir keşif portalıdır. Matbaanın Osmanlı’ya gel</w:t>
      </w:r>
      <w:r w:rsidR="00D353B1">
        <w:rPr>
          <w:rFonts w:ascii="Calibri" w:hAnsi="Calibri" w:cs="Calibri"/>
          <w:color w:val="1A1A1A"/>
          <w:sz w:val="21"/>
          <w:szCs w:val="21"/>
          <w:lang w:val="tr-TR"/>
        </w:rPr>
        <w:t xml:space="preserve">diği 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18.y</w:t>
      </w:r>
      <w:r w:rsidR="00945356">
        <w:rPr>
          <w:rFonts w:ascii="Calibri" w:hAnsi="Calibri" w:cs="Calibri"/>
          <w:color w:val="1A1A1A"/>
          <w:sz w:val="21"/>
          <w:szCs w:val="21"/>
          <w:lang w:val="tr-TR"/>
        </w:rPr>
        <w:t>üzyılı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n başlarından 20.</w:t>
      </w:r>
      <w:r w:rsidR="00945356">
        <w:rPr>
          <w:rFonts w:ascii="Calibri" w:hAnsi="Calibri" w:cs="Calibri"/>
          <w:color w:val="1A1A1A"/>
          <w:sz w:val="21"/>
          <w:szCs w:val="21"/>
          <w:lang w:val="tr-TR"/>
        </w:rPr>
        <w:t xml:space="preserve"> yüzyıl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ın ortalarına kadar basılmış neredeyse tüm kitap ve süreli yayınları kapsamaktadır.</w:t>
      </w:r>
    </w:p>
    <w:p w14:paraId="20AAF0ED" w14:textId="77777777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000000"/>
          <w:sz w:val="21"/>
          <w:szCs w:val="21"/>
          <w:lang w:val="tr-TR"/>
        </w:rPr>
        <w:t> </w:t>
      </w:r>
    </w:p>
    <w:p w14:paraId="58E97B0E" w14:textId="27753D45" w:rsidR="00367EB9" w:rsidRPr="00367EB9" w:rsidRDefault="00367EB9" w:rsidP="00367EB9">
      <w:pPr>
        <w:pStyle w:val="NormalWeb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Style w:val="Gl"/>
          <w:rFonts w:ascii="Calibri" w:eastAsiaTheme="majorEastAsia" w:hAnsi="Calibri" w:cs="Calibri"/>
          <w:color w:val="212121"/>
          <w:sz w:val="21"/>
          <w:szCs w:val="21"/>
          <w:lang w:val="tr-TR"/>
        </w:rPr>
        <w:t>Erişim adresi</w:t>
      </w:r>
      <w:r w:rsidRPr="00367EB9">
        <w:rPr>
          <w:rStyle w:val="Gl"/>
          <w:rFonts w:ascii="Calibri" w:eastAsiaTheme="majorEastAsia" w:hAnsi="Calibri" w:cs="Calibri"/>
          <w:b w:val="0"/>
          <w:bCs w:val="0"/>
          <w:color w:val="212121"/>
          <w:sz w:val="21"/>
          <w:szCs w:val="21"/>
          <w:lang w:val="tr-TR"/>
        </w:rPr>
        <w:t>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hyperlink r:id="rId5" w:tgtFrame="_blank" w:tooltip="https://portal.muteferriqa.com/" w:history="1">
        <w:r w:rsidRPr="00367EB9">
          <w:rPr>
            <w:rStyle w:val="Kpr"/>
            <w:rFonts w:ascii="Calibri" w:eastAsiaTheme="majorEastAsia" w:hAnsi="Calibri" w:cs="Calibri"/>
            <w:color w:val="800080"/>
            <w:sz w:val="21"/>
            <w:szCs w:val="21"/>
            <w:lang w:val="tr-TR"/>
          </w:rPr>
          <w:t>https://portal.muteferriqa.com/</w:t>
        </w:r>
      </w:hyperlink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1022A274" w14:textId="77777777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000000"/>
          <w:sz w:val="21"/>
          <w:szCs w:val="21"/>
          <w:lang w:val="tr-TR"/>
        </w:rPr>
        <w:t> </w:t>
      </w:r>
    </w:p>
    <w:p w14:paraId="1BBEF1DE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u w:val="single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u w:val="single"/>
          <w:lang w:val="tr-TR"/>
        </w:rPr>
        <w:t>Hak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kında:</w:t>
      </w:r>
    </w:p>
    <w:p w14:paraId="07518E3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 iki ana koleksiyondan ol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uş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maktadır: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u w:val="single"/>
          <w:lang w:val="tr-TR"/>
        </w:rPr>
        <w:t>Süreli Yayınlar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u w:val="single"/>
          <w:lang w:val="tr-TR"/>
        </w:rPr>
        <w:t>Kitaplar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.</w:t>
      </w:r>
    </w:p>
    <w:p w14:paraId="5EC8BEA6" w14:textId="180DC46F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Süreli Yayınlar Koleksiyonu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: Yaklaşık 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500 başlık, 160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000 sayı, 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yaklaşık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,5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milyon sayfa.</w:t>
      </w:r>
    </w:p>
    <w:p w14:paraId="5646BFC5" w14:textId="28F6A331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Kitap Koleksiyonu: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35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000'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den fazla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kitap, yaklaşık 6 milyon sayfa.</w:t>
      </w:r>
    </w:p>
    <w:p w14:paraId="7337BDC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Hem tam metin hem de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üs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t veriler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Arap ve Latin tabanlı alfabelerde aranabilir. Örneğin kullanıcılar "heykel" anahtar kelim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 aramak için İngilizce “</w:t>
      </w:r>
      <w:proofErr w:type="spellStart"/>
      <w:r w:rsidRPr="001C3520">
        <w:rPr>
          <w:rFonts w:ascii="Calibri" w:hAnsi="Calibri" w:cs="Calibri"/>
          <w:i/>
          <w:iCs/>
          <w:color w:val="212121"/>
          <w:sz w:val="21"/>
          <w:szCs w:val="21"/>
          <w:lang w:val="tr-TR"/>
        </w:rPr>
        <w:t>statue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”, Türkçe “heykel” veya Osmanlı Türkçesi "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rtl/>
          <w:lang w:val="tr-TR"/>
        </w:rPr>
        <w:t>هيكل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rtl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" yazabilirler.</w:t>
      </w:r>
    </w:p>
    <w:p w14:paraId="3C77A979" w14:textId="2CE0265A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Her iki koleksiyonun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görselleri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bağımsız olarak sorgulanabilir ve görüntülenebilir. Kullanıcılar, 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>içerik açıklamaları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veya kategori etiketlerini kullanarak görsellerde arama yapabilir; ayrıca benzerli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 xml:space="preserve">k esasına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dayalı olarak yeni 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>görselleri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keşfedebilirler.</w:t>
      </w:r>
    </w:p>
    <w:p w14:paraId="55AD534F" w14:textId="024B4E28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Latin harfli Türkçe ve İngilizce dil desteği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, eski harfli metinleri okuyamayanlar ve 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hiç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Türkçe bilmeyenler için, Osmanlı matbu kaynaklar hazin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 erişilebilir kılar.</w:t>
      </w:r>
    </w:p>
    <w:p w14:paraId="7561DB0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Tercih ettiğiniz dilde arama yapabilir ve okuyabilirsiniz.</w:t>
      </w:r>
    </w:p>
    <w:p w14:paraId="461DB4BA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 Süreli Yayınlar Koleksiyonu</w:t>
      </w:r>
    </w:p>
    <w:p w14:paraId="1FBFA374" w14:textId="55455B40" w:rsidR="00057803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Hak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kı Tarık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Us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 w:rsidR="00400B25">
        <w:rPr>
          <w:rFonts w:ascii="Calibri" w:hAnsi="Calibri" w:cs="Calibri"/>
          <w:color w:val="212121"/>
          <w:sz w:val="21"/>
          <w:szCs w:val="21"/>
          <w:lang w:val="tr-TR"/>
        </w:rPr>
        <w:t>,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Osmanlı Türkçesi süreli yayınlar</w:t>
      </w:r>
    </w:p>
    <w:p w14:paraId="689340BB" w14:textId="6CBADEB6" w:rsidR="00057803" w:rsidRDefault="00057803" w:rsidP="00057803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İstanbul Ticaret Gazetesi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,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Osmanl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ıca, Türkçe, İngilizce, Fransızca, Almanca süreli yayınlar</w:t>
      </w:r>
    </w:p>
    <w:p w14:paraId="7B27475C" w14:textId="115DFC36" w:rsidR="00057803" w:rsidRDefault="00057803" w:rsidP="00057803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 xml:space="preserve">İstanbul Üniversitesi </w:t>
      </w:r>
      <w:r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Latin Harfli Gazeteler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, Türkçe gazeteler</w:t>
      </w:r>
    </w:p>
    <w:p w14:paraId="4B3DDAB2" w14:textId="6BFC8996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Yaklaşık 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500 başlık ve 160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 sayı,</w:t>
      </w:r>
    </w:p>
    <w:p w14:paraId="1EFBC099" w14:textId="2129651C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• Akşam, Ceride-i Havadis, Resimli Gazete, Sabah, Servet-i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Fünûn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, Takvim-i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Vakayi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Tanin, Tercüman-ı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Hak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ikat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, İstanbul Ticaret Odası Gazetesi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ve daha niceleri,</w:t>
      </w:r>
    </w:p>
    <w:p w14:paraId="3B18709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Yaklaşık 1 milyon sayfa (kelime sayısı bakımından ~4 milyon kitap sayfasına eş değer).</w:t>
      </w:r>
    </w:p>
    <w:p w14:paraId="33A3535A" w14:textId="77777777" w:rsidR="00367EB9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10578DFA" w14:textId="77777777" w:rsidR="001C3520" w:rsidRPr="00367EB9" w:rsidRDefault="001C3520" w:rsidP="00367EB9">
      <w:pPr>
        <w:pStyle w:val="NormalWeb"/>
        <w:rPr>
          <w:rFonts w:ascii="Aptos" w:hAnsi="Aptos"/>
          <w:color w:val="212121"/>
          <w:lang w:val="tr-TR"/>
        </w:rPr>
      </w:pPr>
    </w:p>
    <w:p w14:paraId="1BC17405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lastRenderedPageBreak/>
        <w:t>Muteferriqa Kitap Koleksiyonu</w:t>
      </w:r>
    </w:p>
    <w:p w14:paraId="678CB2DD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Seyfettin </w:t>
      </w:r>
      <w:proofErr w:type="spellStart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Özege</w:t>
      </w:r>
      <w:proofErr w:type="spellEnd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 Nadir Eserler Koleksiyonu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'ndan Osmanlı Türkçesi Kitaplar,</w:t>
      </w:r>
    </w:p>
    <w:p w14:paraId="1BB6BA54" w14:textId="08E6BD03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Aşağıdakiler dâhil 3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5.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000'den fazla başlık,</w:t>
      </w:r>
    </w:p>
    <w:p w14:paraId="4C16ED8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İbrahim Müteferrika tarafından yayımlanan kitaplar,</w:t>
      </w:r>
    </w:p>
    <w:p w14:paraId="26A312A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Evliya Çelebi Seyahatnamesi baskıları, Tarih-i Cevdet baskıları,</w:t>
      </w:r>
    </w:p>
    <w:p w14:paraId="591097B8" w14:textId="77777777" w:rsidR="00367EB9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Dönemin önde gelen yazarlarının diğer önemli eserleri,</w:t>
      </w:r>
    </w:p>
    <w:p w14:paraId="6A0425AF" w14:textId="77777777" w:rsidR="00057803" w:rsidRPr="00367EB9" w:rsidRDefault="00057803" w:rsidP="00367EB9">
      <w:pPr>
        <w:pStyle w:val="NormalWeb"/>
        <w:rPr>
          <w:rFonts w:ascii="Aptos" w:hAnsi="Aptos"/>
          <w:color w:val="212121"/>
          <w:lang w:val="tr-TR"/>
        </w:rPr>
      </w:pPr>
    </w:p>
    <w:p w14:paraId="6C994702" w14:textId="6E519981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• Yaklaşık 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7,5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milyon sayfa Muteferriqa Süreli Yayınlar ve Kitap Koleksiyonlarından Görseller,</w:t>
      </w:r>
    </w:p>
    <w:p w14:paraId="4F45F769" w14:textId="425EC35C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Süreli Yayınlar ve Kitap </w:t>
      </w:r>
      <w:proofErr w:type="spellStart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Koleksiyonları’ndan</w:t>
      </w:r>
      <w:proofErr w:type="spellEnd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 </w:t>
      </w:r>
      <w:r w:rsidR="00057803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1,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660,000 görsel.</w:t>
      </w:r>
    </w:p>
    <w:p w14:paraId="4A314F5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60BD6810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Arama Özellikleri</w:t>
      </w:r>
    </w:p>
    <w:p w14:paraId="5D4E1523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Milyonlarca Osmanlı Türkçesi matbu kitap ve süreli yayın sayfasında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tam metin arama,</w:t>
      </w:r>
    </w:p>
    <w:p w14:paraId="178DCC10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Künye sorguları ve tam metin sorgularını mantıksal operatörlerle birleştirmek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gelişmiş arama,</w:t>
      </w:r>
    </w:p>
    <w:p w14:paraId="35DA4E51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Özel sembollerin herhangi bir karakterin yerine geçtiği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joker arama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örneğin son ekleri olan sözcükleri bulmak için,</w:t>
      </w:r>
    </w:p>
    <w:p w14:paraId="12FB3E5D" w14:textId="50933B94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·    </w:t>
      </w:r>
      <w:r w:rsidR="000843A1">
        <w:rPr>
          <w:rFonts w:ascii="Calibri" w:hAnsi="Calibri" w:cs="Calibri"/>
          <w:color w:val="212121"/>
          <w:sz w:val="21"/>
          <w:szCs w:val="21"/>
          <w:lang w:val="tr-TR"/>
        </w:rPr>
        <w:t>Benzer kelimeleri/ifadeleri bulmak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bulanık arama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örneğin yabancı adlar için yazım varyasyonlarını bulmak için,</w:t>
      </w:r>
    </w:p>
    <w:p w14:paraId="4B942D75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Birbirlerinden belirli bir mesafe içinde, potansiyel olarak aynı cümle veya paragraf içinde birden fazla kelime bulmak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yakınlık araması.</w:t>
      </w:r>
    </w:p>
    <w:p w14:paraId="0EA0B9C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4703935B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Keşif Özellikleri</w:t>
      </w:r>
    </w:p>
    <w:p w14:paraId="6F38ED43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Görsel içeriğe dayalı önerilerle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benzer görselleri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keşfedin,</w:t>
      </w:r>
    </w:p>
    <w:p w14:paraId="75F3100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İçerik tabanlı öneriler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le benzer başlıkları keşfedin,</w:t>
      </w:r>
    </w:p>
    <w:p w14:paraId="08BBFED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Otomatik sorgu önerileri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yle sizi potansiyel olarak aradığınıza götüren sorgu terimlerini keşfedin.</w:t>
      </w:r>
    </w:p>
    <w:p w14:paraId="2F2D6863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7C0A5A5B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lastRenderedPageBreak/>
        <w:t>Kullanıcı Deneyimi</w:t>
      </w:r>
    </w:p>
    <w:p w14:paraId="34393E55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Yer imleri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kaydedilmiş aramalar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ile araştırmanızı kişiselleştirin,</w:t>
      </w:r>
    </w:p>
    <w:p w14:paraId="131924AA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·   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Muteferriqa'nın</w:t>
      </w:r>
      <w:proofErr w:type="spellEnd"/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kapsamlı indeks sayfaları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nı kullanarak eserler arasında kolayca gezinin,</w:t>
      </w:r>
    </w:p>
    <w:p w14:paraId="46A042C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Arap harfli metin sorgularınızı girmek ve yakınlık araması gibi gelişmiş işlevlerden yararlanmak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özelleştirilmiş sanal klavye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yi kullanın,</w:t>
      </w:r>
    </w:p>
    <w:p w14:paraId="0D2FC9C2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Arama sonuçlarını künye bilgilerine göre filtrelemek için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çok yönlü filtre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leyin.</w:t>
      </w:r>
    </w:p>
    <w:p w14:paraId="7D5BC0A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43FBF608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Disiplinler Arası İşbirliğini Önünü Açmak:</w:t>
      </w:r>
    </w:p>
    <w:p w14:paraId="341A5F82" w14:textId="26C7B632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Muteferriqa, kullanıcılarının Osmanlı Türkçesi'nin yanı sıra Türkçe ve İngilizce arama </w:t>
      </w:r>
      <w:r w:rsidR="000843A1">
        <w:rPr>
          <w:rFonts w:ascii="Calibri" w:hAnsi="Calibri" w:cs="Calibri"/>
          <w:color w:val="212121"/>
          <w:sz w:val="21"/>
          <w:szCs w:val="21"/>
          <w:lang w:val="tr-TR"/>
        </w:rPr>
        <w:t>imkânı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 sunarken, metinleri Türkçe, İngilizce, Arapça ve </w:t>
      </w:r>
      <w:proofErr w:type="spellStart"/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Rusça’ya</w:t>
      </w:r>
      <w:proofErr w:type="spellEnd"/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 çeviri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olana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ğı da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tanıyarak araştırmalardaki dil engellerini kaldırıyor ve alanlar arası araştırma </w:t>
      </w:r>
      <w:r w:rsidR="00057803" w:rsidRPr="00367EB9">
        <w:rPr>
          <w:rFonts w:ascii="Calibri" w:hAnsi="Calibri" w:cs="Calibri"/>
          <w:color w:val="212121"/>
          <w:sz w:val="21"/>
          <w:szCs w:val="21"/>
          <w:lang w:val="tr-TR"/>
        </w:rPr>
        <w:t>iş birliklerinin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önünü açıyor.</w:t>
      </w:r>
    </w:p>
    <w:p w14:paraId="72CEC674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Muteferriqa, görsel keşif özellikleri say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de sadece Osmanlı tarihçileri için değil, sanat tarihçileri, tasarımcılar ve hatta her alandan mühendisler için de eşsiz keşif fırsatları sunuyor.</w:t>
      </w:r>
    </w:p>
    <w:p w14:paraId="219591DD" w14:textId="77777777" w:rsidR="00367EB9" w:rsidRPr="00367EB9" w:rsidRDefault="00367EB9">
      <w:pPr>
        <w:rPr>
          <w:lang w:val="tr-TR"/>
        </w:rPr>
      </w:pPr>
    </w:p>
    <w:sectPr w:rsidR="00367EB9" w:rsidRPr="00367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53B"/>
    <w:multiLevelType w:val="hybridMultilevel"/>
    <w:tmpl w:val="3B92B4EA"/>
    <w:lvl w:ilvl="0" w:tplc="F52EB1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B9"/>
    <w:rsid w:val="00057803"/>
    <w:rsid w:val="000843A1"/>
    <w:rsid w:val="001C3520"/>
    <w:rsid w:val="00302A03"/>
    <w:rsid w:val="00367EB9"/>
    <w:rsid w:val="00400B25"/>
    <w:rsid w:val="00536711"/>
    <w:rsid w:val="008A3B8C"/>
    <w:rsid w:val="00945356"/>
    <w:rsid w:val="00C64A4A"/>
    <w:rsid w:val="00D353B1"/>
    <w:rsid w:val="00E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4F58"/>
  <w15:chartTrackingRefBased/>
  <w15:docId w15:val="{B4B2846A-E71B-4A4C-B858-64B01EC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7E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7E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7E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7E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7E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7E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7E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7E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7E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7E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7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367EB9"/>
    <w:rPr>
      <w:b/>
      <w:bCs/>
    </w:rPr>
  </w:style>
  <w:style w:type="character" w:customStyle="1" w:styleId="apple-converted-space">
    <w:name w:val="apple-converted-space"/>
    <w:basedOn w:val="VarsaylanParagrafYazTipi"/>
    <w:rsid w:val="00367EB9"/>
  </w:style>
  <w:style w:type="character" w:customStyle="1" w:styleId="outlook-search-highlight">
    <w:name w:val="outlook-search-highlight"/>
    <w:basedOn w:val="VarsaylanParagrafYazTipi"/>
    <w:rsid w:val="00367EB9"/>
  </w:style>
  <w:style w:type="character" w:styleId="Kpr">
    <w:name w:val="Hyperlink"/>
    <w:basedOn w:val="VarsaylanParagrafYazTipi"/>
    <w:uiPriority w:val="99"/>
    <w:semiHidden/>
    <w:unhideWhenUsed/>
    <w:rsid w:val="0036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muteferriq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Ozan Ceyhan</dc:creator>
  <cp:keywords/>
  <dc:description/>
  <cp:lastModifiedBy>Canan KARAOĞLU</cp:lastModifiedBy>
  <cp:revision>2</cp:revision>
  <dcterms:created xsi:type="dcterms:W3CDTF">2026-06-29T13:04:00Z</dcterms:created>
  <dcterms:modified xsi:type="dcterms:W3CDTF">2026-06-29T13:04:00Z</dcterms:modified>
</cp:coreProperties>
</file>